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4F941" w14:textId="77777777" w:rsidR="00156BAA" w:rsidRPr="00156BAA" w:rsidRDefault="00156BAA" w:rsidP="00E1006F">
      <w:pPr>
        <w:shd w:val="clear" w:color="auto" w:fill="FFFFFF"/>
        <w:spacing w:after="0" w:line="240" w:lineRule="auto"/>
        <w:jc w:val="center"/>
        <w:outlineLvl w:val="0"/>
        <w:rPr>
          <w:rFonts w:ascii="Arial" w:eastAsia="Times New Roman" w:hAnsi="Arial" w:cs="Arial"/>
          <w:b/>
          <w:bCs/>
          <w:color w:val="000000"/>
          <w:kern w:val="36"/>
          <w:sz w:val="24"/>
          <w:szCs w:val="24"/>
        </w:rPr>
      </w:pPr>
      <w:r w:rsidRPr="00156BAA">
        <w:rPr>
          <w:rFonts w:ascii="Arial" w:eastAsia="Times New Roman" w:hAnsi="Arial" w:cs="Arial"/>
          <w:b/>
          <w:bCs/>
          <w:color w:val="000000"/>
          <w:kern w:val="36"/>
          <w:sz w:val="24"/>
          <w:szCs w:val="24"/>
        </w:rPr>
        <w:t>Welcome to Stomatal Count!</w:t>
      </w:r>
    </w:p>
    <w:p w14:paraId="04BAE06E" w14:textId="2FBF4DBE" w:rsidR="00156BAA" w:rsidRPr="00E1006F" w:rsidRDefault="00156BAA" w:rsidP="00E1006F">
      <w:pPr>
        <w:spacing w:after="0"/>
        <w:jc w:val="center"/>
        <w:rPr>
          <w:sz w:val="24"/>
          <w:szCs w:val="24"/>
        </w:rPr>
      </w:pPr>
      <w:r w:rsidRPr="00E1006F">
        <w:rPr>
          <w:sz w:val="24"/>
          <w:szCs w:val="24"/>
        </w:rPr>
        <w:t>Ginko Trees and Citizen Science Project</w:t>
      </w:r>
    </w:p>
    <w:p w14:paraId="59162FFD" w14:textId="284DC75F" w:rsidR="00EA7FC6" w:rsidRPr="00E1006F" w:rsidRDefault="00742F52" w:rsidP="00E1006F">
      <w:pPr>
        <w:spacing w:after="0"/>
        <w:jc w:val="center"/>
        <w:rPr>
          <w:b/>
          <w:sz w:val="24"/>
          <w:szCs w:val="24"/>
        </w:rPr>
      </w:pPr>
      <w:r w:rsidRPr="00E1006F">
        <w:rPr>
          <w:b/>
          <w:sz w:val="24"/>
          <w:szCs w:val="24"/>
        </w:rPr>
        <w:t>https://www.zooniverse.org/projects/laurasoul/fossil-atmospheres</w:t>
      </w:r>
    </w:p>
    <w:p w14:paraId="17AECEA8" w14:textId="4AE65224" w:rsidR="00156BAA" w:rsidRPr="00E1006F" w:rsidRDefault="00156BAA" w:rsidP="00E1006F">
      <w:pPr>
        <w:spacing w:after="0"/>
        <w:rPr>
          <w:b/>
          <w:sz w:val="24"/>
          <w:szCs w:val="24"/>
        </w:rPr>
      </w:pPr>
      <w:r w:rsidRPr="00E1006F">
        <w:rPr>
          <w:b/>
          <w:sz w:val="24"/>
          <w:szCs w:val="24"/>
        </w:rPr>
        <w:t>Directions:</w:t>
      </w:r>
    </w:p>
    <w:p w14:paraId="00EA05A0" w14:textId="7C14E1AC" w:rsidR="00742F52" w:rsidRDefault="00742F52" w:rsidP="00742F52">
      <w:pPr>
        <w:pStyle w:val="ListParagraph"/>
        <w:numPr>
          <w:ilvl w:val="0"/>
          <w:numId w:val="4"/>
        </w:numPr>
      </w:pPr>
      <w:r>
        <w:t xml:space="preserve">Go to </w:t>
      </w:r>
      <w:hyperlink r:id="rId5" w:history="1">
        <w:r w:rsidRPr="00AF7F94">
          <w:rPr>
            <w:rStyle w:val="Hyperlink"/>
          </w:rPr>
          <w:t>https://www.zooniverse.org/projects/laurasoul/fossil-atmospheres</w:t>
        </w:r>
      </w:hyperlink>
    </w:p>
    <w:p w14:paraId="5C3B22BC" w14:textId="4CF309BF" w:rsidR="00742F52" w:rsidRDefault="00C117F8" w:rsidP="00742F52">
      <w:pPr>
        <w:pStyle w:val="ListParagraph"/>
        <w:numPr>
          <w:ilvl w:val="0"/>
          <w:numId w:val="4"/>
        </w:numPr>
      </w:pPr>
      <w:r>
        <w:t xml:space="preserve">Click on “About” and complete the questions </w:t>
      </w:r>
      <w:r w:rsidR="008D09EE">
        <w:t>on worksheet.</w:t>
      </w:r>
    </w:p>
    <w:p w14:paraId="22C9D24F" w14:textId="129CDFD5" w:rsidR="008D09EE" w:rsidRDefault="008D09EE" w:rsidP="00742F52">
      <w:pPr>
        <w:pStyle w:val="ListParagraph"/>
        <w:numPr>
          <w:ilvl w:val="0"/>
          <w:numId w:val="4"/>
        </w:numPr>
      </w:pPr>
      <w:r>
        <w:t>Register as a participant.</w:t>
      </w:r>
      <w:r w:rsidR="00F3491C">
        <w:t xml:space="preserve"> (Use </w:t>
      </w:r>
      <w:r w:rsidR="00D26B33">
        <w:t>your personal email</w:t>
      </w:r>
      <w:r w:rsidR="00F3491C">
        <w:t>.)</w:t>
      </w:r>
    </w:p>
    <w:p w14:paraId="022515F5" w14:textId="045B6289" w:rsidR="008D09EE" w:rsidRDefault="009537DA" w:rsidP="00742F52">
      <w:pPr>
        <w:pStyle w:val="ListParagraph"/>
        <w:numPr>
          <w:ilvl w:val="0"/>
          <w:numId w:val="4"/>
        </w:numPr>
      </w:pPr>
      <w:r>
        <w:t xml:space="preserve">Go to practice count. Complete </w:t>
      </w:r>
      <w:r w:rsidR="00D26B33">
        <w:t>one at a time and compare your results with the expert results under the “field guide” tab. (To get to “PRACTICE COUNT”, you may need to click on the “FOSSIL ATMOSPHERES” check.</w:t>
      </w:r>
    </w:p>
    <w:p w14:paraId="0D117C1C" w14:textId="0181E87F" w:rsidR="00D26B33" w:rsidRDefault="00D26B33" w:rsidP="00D26B33">
      <w:pPr>
        <w:jc w:val="center"/>
      </w:pPr>
      <w:r>
        <w:rPr>
          <w:noProof/>
        </w:rPr>
        <w:drawing>
          <wp:inline distT="0" distB="0" distL="0" distR="0" wp14:anchorId="6FC0F752" wp14:editId="69B3191B">
            <wp:extent cx="4876800" cy="109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5-09 at 10.20.16 PM.png"/>
                    <pic:cNvPicPr/>
                  </pic:nvPicPr>
                  <pic:blipFill rotWithShape="1">
                    <a:blip r:embed="rId6">
                      <a:extLst>
                        <a:ext uri="{28A0092B-C50C-407E-A947-70E740481C1C}">
                          <a14:useLocalDpi xmlns:a14="http://schemas.microsoft.com/office/drawing/2010/main" val="0"/>
                        </a:ext>
                      </a:extLst>
                    </a:blip>
                    <a:srcRect l="8677" t="22166" r="11984" b="35469"/>
                    <a:stretch/>
                  </pic:blipFill>
                  <pic:spPr bwMode="auto">
                    <a:xfrm>
                      <a:off x="0" y="0"/>
                      <a:ext cx="4876800" cy="1092200"/>
                    </a:xfrm>
                    <a:prstGeom prst="rect">
                      <a:avLst/>
                    </a:prstGeom>
                    <a:ln>
                      <a:noFill/>
                    </a:ln>
                    <a:extLst>
                      <a:ext uri="{53640926-AAD7-44D8-BBD7-CCE9431645EC}">
                        <a14:shadowObscured xmlns:a14="http://schemas.microsoft.com/office/drawing/2010/main"/>
                      </a:ext>
                    </a:extLst>
                  </pic:spPr>
                </pic:pic>
              </a:graphicData>
            </a:graphic>
          </wp:inline>
        </w:drawing>
      </w:r>
    </w:p>
    <w:p w14:paraId="216B7499" w14:textId="1AF0E317" w:rsidR="00156BAA" w:rsidRPr="00156BAA" w:rsidRDefault="00D26B33" w:rsidP="00156BAA">
      <w:p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They</w:t>
      </w:r>
      <w:r w:rsidR="00156BAA" w:rsidRPr="00156BAA">
        <w:rPr>
          <w:rFonts w:ascii="Arial" w:eastAsia="Times New Roman" w:hAnsi="Arial" w:cs="Arial"/>
          <w:color w:val="000000"/>
          <w:sz w:val="21"/>
          <w:szCs w:val="21"/>
        </w:rPr>
        <w:t xml:space="preserve"> will show you microscope images of the surface of leaves. </w:t>
      </w:r>
      <w:r>
        <w:rPr>
          <w:rFonts w:ascii="Arial" w:eastAsia="Times New Roman" w:hAnsi="Arial" w:cs="Arial"/>
          <w:color w:val="000000"/>
          <w:sz w:val="21"/>
          <w:szCs w:val="21"/>
        </w:rPr>
        <w:t>You need</w:t>
      </w:r>
      <w:r w:rsidR="00156BAA" w:rsidRPr="00156BAA">
        <w:rPr>
          <w:rFonts w:ascii="Arial" w:eastAsia="Times New Roman" w:hAnsi="Arial" w:cs="Arial"/>
          <w:color w:val="000000"/>
          <w:sz w:val="21"/>
          <w:szCs w:val="21"/>
        </w:rPr>
        <w:t xml:space="preserve"> to identify and mark </w:t>
      </w:r>
      <w:r w:rsidR="00156BAA" w:rsidRPr="00156BAA">
        <w:rPr>
          <w:rFonts w:ascii="Arial" w:eastAsia="Times New Roman" w:hAnsi="Arial" w:cs="Arial"/>
          <w:b/>
          <w:bCs/>
          <w:color w:val="000000"/>
          <w:sz w:val="21"/>
          <w:szCs w:val="21"/>
        </w:rPr>
        <w:t>two</w:t>
      </w:r>
      <w:r w:rsidR="00156BAA" w:rsidRPr="00156BAA">
        <w:rPr>
          <w:rFonts w:ascii="Arial" w:eastAsia="Times New Roman" w:hAnsi="Arial" w:cs="Arial"/>
          <w:color w:val="000000"/>
          <w:sz w:val="21"/>
          <w:szCs w:val="21"/>
        </w:rPr>
        <w:t> different types of cell.</w:t>
      </w:r>
    </w:p>
    <w:p w14:paraId="71192EE5" w14:textId="77777777" w:rsidR="00156BAA" w:rsidRDefault="00156BAA" w:rsidP="00156BAA">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Step 1)</w:t>
      </w:r>
      <w:r>
        <w:rPr>
          <w:rFonts w:ascii="Arial" w:hAnsi="Arial" w:cs="Arial"/>
          <w:color w:val="000000"/>
          <w:sz w:val="21"/>
          <w:szCs w:val="21"/>
        </w:rPr>
        <w:t> The first cells that you will be counting are stomata. One stoma is made up of two sausage shaped cells (guard cells) either side of a small opening. Mark each stoma once only.</w:t>
      </w:r>
    </w:p>
    <w:p w14:paraId="6E28E8BF" w14:textId="6E3281D2" w:rsidR="00156BAA" w:rsidRDefault="00156BAA" w:rsidP="00156BAA">
      <w:pPr>
        <w:pStyle w:val="NormalWeb"/>
        <w:numPr>
          <w:ilvl w:val="0"/>
          <w:numId w:val="1"/>
        </w:numPr>
        <w:shd w:val="clear" w:color="auto" w:fill="FFFFFF"/>
        <w:rPr>
          <w:rFonts w:ascii="Arial" w:hAnsi="Arial" w:cs="Arial"/>
          <w:color w:val="000000"/>
          <w:sz w:val="21"/>
          <w:szCs w:val="21"/>
        </w:rPr>
      </w:pPr>
      <w:r>
        <w:rPr>
          <w:rStyle w:val="Strong"/>
          <w:rFonts w:ascii="Arial" w:hAnsi="Arial" w:cs="Arial"/>
          <w:color w:val="000000"/>
          <w:sz w:val="21"/>
          <w:szCs w:val="21"/>
        </w:rPr>
        <w:t>Only mark Stomata that are at least partly inside the white box.</w:t>
      </w:r>
    </w:p>
    <w:p w14:paraId="73071C67" w14:textId="0252B832" w:rsidR="00156BAA" w:rsidRDefault="00156BAA" w:rsidP="00677785">
      <w:pPr>
        <w:pStyle w:val="NormalWeb"/>
        <w:numPr>
          <w:ilvl w:val="0"/>
          <w:numId w:val="1"/>
        </w:numPr>
        <w:shd w:val="clear" w:color="auto" w:fill="FFFFFF"/>
        <w:rPr>
          <w:rFonts w:ascii="Arial" w:hAnsi="Arial" w:cs="Arial"/>
          <w:color w:val="000000"/>
          <w:sz w:val="21"/>
          <w:szCs w:val="21"/>
        </w:rPr>
      </w:pPr>
      <w:r>
        <w:rPr>
          <w:rFonts w:ascii="Arial" w:hAnsi="Arial" w:cs="Arial"/>
          <w:color w:val="000000"/>
          <w:sz w:val="21"/>
          <w:szCs w:val="21"/>
        </w:rPr>
        <w:t>But do mark even the ones that have only a tiny part within the white box.</w:t>
      </w:r>
    </w:p>
    <w:p w14:paraId="3A70F5DC" w14:textId="06AEE6D3" w:rsidR="00677785" w:rsidRDefault="00677785" w:rsidP="00677785">
      <w:pPr>
        <w:pStyle w:val="NormalWeb"/>
        <w:shd w:val="clear" w:color="auto" w:fill="FFFFFF"/>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08D64E93" wp14:editId="40B4DFA8">
            <wp:extent cx="3162300" cy="586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mata pictures.PNG"/>
                    <pic:cNvPicPr/>
                  </pic:nvPicPr>
                  <pic:blipFill rotWithShape="1">
                    <a:blip r:embed="rId7">
                      <a:extLst>
                        <a:ext uri="{28A0092B-C50C-407E-A947-70E740481C1C}">
                          <a14:useLocalDpi xmlns:a14="http://schemas.microsoft.com/office/drawing/2010/main" val="0"/>
                        </a:ext>
                      </a:extLst>
                    </a:blip>
                    <a:srcRect b="5085"/>
                    <a:stretch/>
                  </pic:blipFill>
                  <pic:spPr bwMode="auto">
                    <a:xfrm>
                      <a:off x="0" y="0"/>
                      <a:ext cx="3162741" cy="586821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000000"/>
          <w:sz w:val="21"/>
          <w:szCs w:val="21"/>
        </w:rPr>
        <w:t xml:space="preserve">    </w:t>
      </w:r>
      <w:r>
        <w:rPr>
          <w:rFonts w:ascii="Arial" w:hAnsi="Arial" w:cs="Arial"/>
          <w:noProof/>
          <w:color w:val="000000"/>
          <w:sz w:val="21"/>
          <w:szCs w:val="21"/>
        </w:rPr>
        <w:drawing>
          <wp:inline distT="0" distB="0" distL="0" distR="0" wp14:anchorId="7ED9E658" wp14:editId="607C44F1">
            <wp:extent cx="3124636" cy="357237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t stomata.PNG"/>
                    <pic:cNvPicPr/>
                  </pic:nvPicPr>
                  <pic:blipFill>
                    <a:blip r:embed="rId8">
                      <a:extLst>
                        <a:ext uri="{28A0092B-C50C-407E-A947-70E740481C1C}">
                          <a14:useLocalDpi xmlns:a14="http://schemas.microsoft.com/office/drawing/2010/main" val="0"/>
                        </a:ext>
                      </a:extLst>
                    </a:blip>
                    <a:stretch>
                      <a:fillRect/>
                    </a:stretch>
                  </pic:blipFill>
                  <pic:spPr>
                    <a:xfrm>
                      <a:off x="0" y="0"/>
                      <a:ext cx="3124636" cy="3572374"/>
                    </a:xfrm>
                    <a:prstGeom prst="rect">
                      <a:avLst/>
                    </a:prstGeom>
                  </pic:spPr>
                </pic:pic>
              </a:graphicData>
            </a:graphic>
          </wp:inline>
        </w:drawing>
      </w:r>
    </w:p>
    <w:p w14:paraId="7BCA2162" w14:textId="77777777" w:rsidR="00677785" w:rsidRDefault="00677785" w:rsidP="00156BAA">
      <w:pPr>
        <w:pStyle w:val="NormalWeb"/>
        <w:shd w:val="clear" w:color="auto" w:fill="FFFFFF"/>
        <w:rPr>
          <w:rStyle w:val="Strong"/>
          <w:rFonts w:ascii="Arial" w:hAnsi="Arial" w:cs="Arial"/>
          <w:color w:val="000000"/>
          <w:sz w:val="21"/>
          <w:szCs w:val="21"/>
        </w:rPr>
      </w:pPr>
      <w:r>
        <w:rPr>
          <w:rStyle w:val="Strong"/>
          <w:rFonts w:ascii="Arial" w:hAnsi="Arial" w:cs="Arial"/>
          <w:color w:val="000000"/>
          <w:sz w:val="21"/>
          <w:szCs w:val="21"/>
        </w:rPr>
        <w:br/>
      </w:r>
    </w:p>
    <w:p w14:paraId="4539AC85" w14:textId="55D8DE04" w:rsidR="00156BAA" w:rsidRDefault="00156BAA" w:rsidP="00156BAA">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Step 2)</w:t>
      </w:r>
      <w:r>
        <w:rPr>
          <w:rFonts w:ascii="Arial" w:hAnsi="Arial" w:cs="Arial"/>
          <w:color w:val="000000"/>
          <w:sz w:val="21"/>
          <w:szCs w:val="21"/>
        </w:rPr>
        <w:t> The other feature we want you to count are the normal leaf cells, which make up all of the rest of the image. Just look for the raised boundaries enclosing each cell, with some darker depressions in the middle.</w:t>
      </w:r>
    </w:p>
    <w:p w14:paraId="509C334C" w14:textId="3F7AA3F3" w:rsidR="00156BAA" w:rsidRDefault="00156BAA" w:rsidP="00156BAA">
      <w:pPr>
        <w:pStyle w:val="NormalWeb"/>
        <w:numPr>
          <w:ilvl w:val="0"/>
          <w:numId w:val="2"/>
        </w:numPr>
        <w:shd w:val="clear" w:color="auto" w:fill="FFFFFF"/>
        <w:rPr>
          <w:rFonts w:ascii="Arial" w:hAnsi="Arial" w:cs="Arial"/>
          <w:color w:val="000000"/>
          <w:sz w:val="21"/>
          <w:szCs w:val="21"/>
        </w:rPr>
      </w:pPr>
      <w:r>
        <w:rPr>
          <w:rStyle w:val="Strong"/>
          <w:rFonts w:ascii="Arial" w:hAnsi="Arial" w:cs="Arial"/>
          <w:color w:val="000000"/>
          <w:sz w:val="21"/>
          <w:szCs w:val="21"/>
        </w:rPr>
        <w:t>Only mark normal cells that are at least partly inside the white box.</w:t>
      </w:r>
    </w:p>
    <w:p w14:paraId="1368C14E" w14:textId="77777777" w:rsidR="00156BAA" w:rsidRDefault="00156BAA" w:rsidP="00156BAA">
      <w:pPr>
        <w:pStyle w:val="NormalWeb"/>
        <w:numPr>
          <w:ilvl w:val="0"/>
          <w:numId w:val="2"/>
        </w:numPr>
        <w:shd w:val="clear" w:color="auto" w:fill="FFFFFF"/>
        <w:rPr>
          <w:rFonts w:ascii="Arial" w:hAnsi="Arial" w:cs="Arial"/>
          <w:color w:val="000000"/>
          <w:sz w:val="21"/>
          <w:szCs w:val="21"/>
        </w:rPr>
      </w:pPr>
      <w:r>
        <w:rPr>
          <w:rFonts w:ascii="Arial" w:hAnsi="Arial" w:cs="Arial"/>
          <w:color w:val="000000"/>
          <w:sz w:val="21"/>
          <w:szCs w:val="21"/>
        </w:rPr>
        <w:t>But do mark even the ones that have only a tiny part within the white box.</w:t>
      </w:r>
    </w:p>
    <w:p w14:paraId="34CC86E2" w14:textId="77777777" w:rsidR="00156BAA" w:rsidRDefault="00156BAA" w:rsidP="00156BAA">
      <w:pPr>
        <w:pStyle w:val="NormalWeb"/>
        <w:numPr>
          <w:ilvl w:val="0"/>
          <w:numId w:val="2"/>
        </w:numPr>
        <w:shd w:val="clear" w:color="auto" w:fill="FFFFFF"/>
        <w:rPr>
          <w:rFonts w:ascii="Arial" w:hAnsi="Arial" w:cs="Arial"/>
          <w:color w:val="000000"/>
          <w:sz w:val="21"/>
          <w:szCs w:val="21"/>
        </w:rPr>
      </w:pPr>
      <w:r>
        <w:rPr>
          <w:rFonts w:ascii="Arial" w:hAnsi="Arial" w:cs="Arial"/>
          <w:color w:val="000000"/>
          <w:sz w:val="21"/>
          <w:szCs w:val="21"/>
        </w:rPr>
        <w:t>These cells come in many shapes and sizes. In the examples below, we marked all of the normal cells in blue to give you an idea of what you're looking to find. There are many more examples in the field guide.</w:t>
      </w:r>
    </w:p>
    <w:p w14:paraId="255F52C3" w14:textId="77777777" w:rsidR="00156BAA" w:rsidRDefault="00156BAA" w:rsidP="00156BAA">
      <w:pPr>
        <w:pStyle w:val="NormalWeb"/>
        <w:numPr>
          <w:ilvl w:val="0"/>
          <w:numId w:val="2"/>
        </w:numPr>
        <w:shd w:val="clear" w:color="auto" w:fill="FFFFFF"/>
        <w:rPr>
          <w:rFonts w:ascii="Arial" w:hAnsi="Arial" w:cs="Arial"/>
          <w:color w:val="000000"/>
          <w:sz w:val="21"/>
          <w:szCs w:val="21"/>
        </w:rPr>
      </w:pPr>
      <w:r>
        <w:rPr>
          <w:rFonts w:ascii="Arial" w:hAnsi="Arial" w:cs="Arial"/>
          <w:color w:val="000000"/>
          <w:sz w:val="21"/>
          <w:szCs w:val="21"/>
        </w:rPr>
        <w:t>Some cells only have one depression, others have several, it's the cell boundary you're really looking for.</w:t>
      </w:r>
    </w:p>
    <w:p w14:paraId="54F6C154" w14:textId="426CA53D" w:rsidR="00156BAA" w:rsidRDefault="00156BAA" w:rsidP="00156BAA">
      <w:pPr>
        <w:pStyle w:val="NormalWeb"/>
        <w:shd w:val="clear" w:color="auto" w:fill="FFFFFF"/>
        <w:ind w:left="720"/>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34B2AA3D" wp14:editId="05A24E9F">
            <wp:extent cx="2591307" cy="2571750"/>
            <wp:effectExtent l="0" t="0" r="0" b="0"/>
            <wp:docPr id="1" name="Picture 1" descr="Expert_RSB_1416_A_L_Spot3_200x_grid_redo copy_Zoo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ert_RSB_1416_A_L_Spot3_200x_grid_redo copy_Zoom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6073" cy="2576480"/>
                    </a:xfrm>
                    <a:prstGeom prst="rect">
                      <a:avLst/>
                    </a:prstGeom>
                    <a:noFill/>
                    <a:ln>
                      <a:noFill/>
                    </a:ln>
                  </pic:spPr>
                </pic:pic>
              </a:graphicData>
            </a:graphic>
          </wp:inline>
        </w:drawing>
      </w:r>
    </w:p>
    <w:p w14:paraId="35B225CF" w14:textId="77777777" w:rsidR="00156BAA" w:rsidRPr="00156BAA" w:rsidRDefault="00156BAA" w:rsidP="00156BAA">
      <w:pPr>
        <w:pStyle w:val="NormalWeb"/>
        <w:shd w:val="clear" w:color="auto" w:fill="FFFFFF"/>
        <w:rPr>
          <w:rFonts w:ascii="Arial" w:hAnsi="Arial" w:cs="Arial"/>
          <w:color w:val="000000"/>
          <w:sz w:val="21"/>
          <w:szCs w:val="21"/>
        </w:rPr>
      </w:pPr>
    </w:p>
    <w:p w14:paraId="4ABB6ACB" w14:textId="77777777" w:rsidR="00156BAA" w:rsidRPr="00156BAA" w:rsidRDefault="00156BAA" w:rsidP="00156BAA">
      <w:pPr>
        <w:shd w:val="clear" w:color="auto" w:fill="FFFFFF"/>
        <w:spacing w:before="100" w:beforeAutospacing="1" w:after="100" w:afterAutospacing="1" w:line="240" w:lineRule="auto"/>
        <w:rPr>
          <w:rFonts w:ascii="Arial" w:eastAsia="Times New Roman" w:hAnsi="Arial" w:cs="Arial"/>
          <w:color w:val="000000"/>
          <w:sz w:val="21"/>
          <w:szCs w:val="21"/>
        </w:rPr>
      </w:pPr>
      <w:r w:rsidRPr="00156BAA">
        <w:rPr>
          <w:rFonts w:ascii="Arial" w:eastAsia="Times New Roman" w:hAnsi="Arial" w:cs="Arial"/>
          <w:b/>
          <w:bCs/>
          <w:color w:val="000000"/>
          <w:sz w:val="21"/>
          <w:szCs w:val="21"/>
        </w:rPr>
        <w:t>Remember, lots of people will be looking at every image so it won't matter if you miss a few!</w:t>
      </w:r>
    </w:p>
    <w:p w14:paraId="12FCC291" w14:textId="77777777" w:rsidR="00156BAA" w:rsidRPr="00156BAA" w:rsidRDefault="00156BAA" w:rsidP="00156BAA">
      <w:pPr>
        <w:shd w:val="clear" w:color="auto" w:fill="FFFFFF"/>
        <w:spacing w:before="100" w:beforeAutospacing="1" w:after="100" w:afterAutospacing="1" w:line="240" w:lineRule="auto"/>
        <w:rPr>
          <w:rFonts w:ascii="Arial" w:eastAsia="Times New Roman" w:hAnsi="Arial" w:cs="Arial"/>
          <w:color w:val="000000"/>
          <w:sz w:val="21"/>
          <w:szCs w:val="21"/>
        </w:rPr>
      </w:pPr>
      <w:r w:rsidRPr="00156BAA">
        <w:rPr>
          <w:rFonts w:ascii="Arial" w:eastAsia="Times New Roman" w:hAnsi="Arial" w:cs="Arial"/>
          <w:color w:val="000000"/>
          <w:sz w:val="21"/>
          <w:szCs w:val="21"/>
        </w:rPr>
        <w:t>Do your best to mark every cell</w:t>
      </w:r>
    </w:p>
    <w:p w14:paraId="05C0FFD5" w14:textId="77777777" w:rsidR="00156BAA" w:rsidRPr="00156BAA" w:rsidRDefault="00156BAA" w:rsidP="00156BAA">
      <w:pPr>
        <w:shd w:val="clear" w:color="auto" w:fill="FFFFFF"/>
        <w:spacing w:before="100" w:beforeAutospacing="1" w:after="100" w:afterAutospacing="1" w:line="240" w:lineRule="auto"/>
        <w:rPr>
          <w:rFonts w:ascii="Arial" w:eastAsia="Times New Roman" w:hAnsi="Arial" w:cs="Arial"/>
          <w:color w:val="000000"/>
          <w:sz w:val="21"/>
          <w:szCs w:val="21"/>
        </w:rPr>
      </w:pPr>
      <w:r w:rsidRPr="00156BAA">
        <w:rPr>
          <w:rFonts w:ascii="Arial" w:eastAsia="Times New Roman" w:hAnsi="Arial" w:cs="Arial"/>
          <w:color w:val="000000"/>
          <w:sz w:val="21"/>
          <w:szCs w:val="21"/>
        </w:rPr>
        <w:t>If you get stuck:</w:t>
      </w:r>
    </w:p>
    <w:p w14:paraId="582348F9" w14:textId="77777777" w:rsidR="00156BAA" w:rsidRPr="00156BAA" w:rsidRDefault="00156BAA" w:rsidP="00156BAA">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rPr>
      </w:pPr>
      <w:r w:rsidRPr="00156BAA">
        <w:rPr>
          <w:rFonts w:ascii="Arial" w:eastAsia="Times New Roman" w:hAnsi="Arial" w:cs="Arial"/>
          <w:color w:val="000000"/>
          <w:sz w:val="21"/>
          <w:szCs w:val="21"/>
        </w:rPr>
        <w:t>Click the help button</w:t>
      </w:r>
    </w:p>
    <w:p w14:paraId="5CB353F1" w14:textId="77777777" w:rsidR="00156BAA" w:rsidRPr="00156BAA" w:rsidRDefault="00156BAA" w:rsidP="00156BAA">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rPr>
      </w:pPr>
      <w:r w:rsidRPr="00156BAA">
        <w:rPr>
          <w:rFonts w:ascii="Arial" w:eastAsia="Times New Roman" w:hAnsi="Arial" w:cs="Arial"/>
          <w:color w:val="000000"/>
          <w:sz w:val="21"/>
          <w:szCs w:val="21"/>
        </w:rPr>
        <w:t>Look in the field guide</w:t>
      </w:r>
    </w:p>
    <w:p w14:paraId="66A83C6F" w14:textId="77777777" w:rsidR="00156BAA" w:rsidRPr="00156BAA" w:rsidRDefault="00156BAA" w:rsidP="00156BAA">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rPr>
      </w:pPr>
      <w:r w:rsidRPr="00156BAA">
        <w:rPr>
          <w:rFonts w:ascii="Arial" w:eastAsia="Times New Roman" w:hAnsi="Arial" w:cs="Arial"/>
          <w:color w:val="000000"/>
          <w:sz w:val="21"/>
          <w:szCs w:val="21"/>
        </w:rPr>
        <w:t>Look in the FAQ</w:t>
      </w:r>
    </w:p>
    <w:p w14:paraId="688EB144" w14:textId="7EA9BB65" w:rsidR="00156BAA" w:rsidRDefault="00156BAA" w:rsidP="004252E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rPr>
      </w:pPr>
      <w:r w:rsidRPr="00156BAA">
        <w:rPr>
          <w:rFonts w:ascii="Arial" w:eastAsia="Times New Roman" w:hAnsi="Arial" w:cs="Arial"/>
          <w:color w:val="000000"/>
          <w:sz w:val="21"/>
          <w:szCs w:val="21"/>
        </w:rPr>
        <w:t>Post on the talk board</w:t>
      </w:r>
    </w:p>
    <w:p w14:paraId="2644A8F9" w14:textId="285A5585" w:rsidR="00D26B33" w:rsidRDefault="00D26B33" w:rsidP="004252E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rPr>
      </w:pPr>
    </w:p>
    <w:p w14:paraId="05E4749D" w14:textId="77777777" w:rsidR="00D26B33" w:rsidRDefault="00D26B33" w:rsidP="00D26B33">
      <w:pPr>
        <w:shd w:val="clear" w:color="auto" w:fill="FFFFFF"/>
        <w:spacing w:before="100" w:beforeAutospacing="1" w:after="100" w:afterAutospacing="1" w:line="240" w:lineRule="auto"/>
        <w:rPr>
          <w:rFonts w:ascii="Arial" w:eastAsia="Times New Roman" w:hAnsi="Arial" w:cs="Arial"/>
          <w:color w:val="000000"/>
          <w:sz w:val="21"/>
          <w:szCs w:val="21"/>
        </w:rPr>
      </w:pPr>
    </w:p>
    <w:p w14:paraId="55C5A081" w14:textId="44DFE736" w:rsidR="00D26B33" w:rsidRDefault="00D26B33" w:rsidP="00D26B33">
      <w:p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After practice, you will go to the real images.</w:t>
      </w:r>
    </w:p>
    <w:tbl>
      <w:tblPr>
        <w:tblStyle w:val="TableGrid"/>
        <w:tblW w:w="0" w:type="auto"/>
        <w:jc w:val="center"/>
        <w:tblLook w:val="04A0" w:firstRow="1" w:lastRow="0" w:firstColumn="1" w:lastColumn="0" w:noHBand="0" w:noVBand="1"/>
      </w:tblPr>
      <w:tblGrid>
        <w:gridCol w:w="1255"/>
        <w:gridCol w:w="1710"/>
        <w:gridCol w:w="2430"/>
        <w:gridCol w:w="2050"/>
        <w:gridCol w:w="2180"/>
      </w:tblGrid>
      <w:tr w:rsidR="00932B69" w14:paraId="070F0D58" w14:textId="77777777" w:rsidTr="00932B69">
        <w:trPr>
          <w:trHeight w:val="576"/>
          <w:jc w:val="center"/>
        </w:trPr>
        <w:tc>
          <w:tcPr>
            <w:tcW w:w="1255" w:type="dxa"/>
          </w:tcPr>
          <w:p w14:paraId="217775EA" w14:textId="79229BD1" w:rsidR="00F105FB" w:rsidRDefault="00F105FB" w:rsidP="00D26B33">
            <w:p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Image #</w:t>
            </w:r>
          </w:p>
        </w:tc>
        <w:tc>
          <w:tcPr>
            <w:tcW w:w="1710" w:type="dxa"/>
          </w:tcPr>
          <w:p w14:paraId="7EF34388" w14:textId="0F5873F2" w:rsidR="00F105FB" w:rsidRDefault="00F105FB" w:rsidP="00D26B33">
            <w:p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Your Stomata Count</w:t>
            </w:r>
          </w:p>
        </w:tc>
        <w:tc>
          <w:tcPr>
            <w:tcW w:w="2430" w:type="dxa"/>
          </w:tcPr>
          <w:p w14:paraId="5572BB15" w14:textId="4F64C31C" w:rsidR="00F105FB" w:rsidRDefault="00F105FB" w:rsidP="00D26B33">
            <w:p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Your Epidermal (normal) cells</w:t>
            </w:r>
          </w:p>
        </w:tc>
        <w:tc>
          <w:tcPr>
            <w:tcW w:w="2050" w:type="dxa"/>
          </w:tcPr>
          <w:p w14:paraId="2D7FE614" w14:textId="313C7595" w:rsidR="00F105FB" w:rsidRDefault="00932B69" w:rsidP="00D26B33">
            <w:p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Expert Dr. Rich’s Stomata count</w:t>
            </w:r>
          </w:p>
        </w:tc>
        <w:tc>
          <w:tcPr>
            <w:tcW w:w="2180" w:type="dxa"/>
          </w:tcPr>
          <w:p w14:paraId="1EAA51C1" w14:textId="62F12B38" w:rsidR="00F105FB" w:rsidRDefault="00932B69" w:rsidP="00D26B33">
            <w:p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Expert Dr. Rich’s Stomata Count</w:t>
            </w:r>
          </w:p>
        </w:tc>
      </w:tr>
      <w:tr w:rsidR="00932B69" w14:paraId="43C87489" w14:textId="77777777" w:rsidTr="00932B69">
        <w:trPr>
          <w:trHeight w:val="576"/>
          <w:jc w:val="center"/>
        </w:trPr>
        <w:tc>
          <w:tcPr>
            <w:tcW w:w="1255" w:type="dxa"/>
          </w:tcPr>
          <w:p w14:paraId="677F8D3B" w14:textId="3FC09ECE" w:rsidR="00F105FB" w:rsidRDefault="00F105FB" w:rsidP="00D26B33">
            <w:p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1</w:t>
            </w:r>
          </w:p>
        </w:tc>
        <w:tc>
          <w:tcPr>
            <w:tcW w:w="1710" w:type="dxa"/>
          </w:tcPr>
          <w:p w14:paraId="235A0D57" w14:textId="77777777" w:rsidR="00F105FB" w:rsidRDefault="00F105FB" w:rsidP="00D26B33">
            <w:pPr>
              <w:spacing w:before="100" w:beforeAutospacing="1" w:after="100" w:afterAutospacing="1"/>
              <w:rPr>
                <w:rFonts w:ascii="Arial" w:eastAsia="Times New Roman" w:hAnsi="Arial" w:cs="Arial"/>
                <w:color w:val="000000"/>
                <w:sz w:val="21"/>
                <w:szCs w:val="21"/>
              </w:rPr>
            </w:pPr>
          </w:p>
        </w:tc>
        <w:tc>
          <w:tcPr>
            <w:tcW w:w="2430" w:type="dxa"/>
          </w:tcPr>
          <w:p w14:paraId="50BE9494" w14:textId="77777777" w:rsidR="00F105FB" w:rsidRDefault="00F105FB" w:rsidP="00D26B33">
            <w:pPr>
              <w:spacing w:before="100" w:beforeAutospacing="1" w:after="100" w:afterAutospacing="1"/>
              <w:rPr>
                <w:rFonts w:ascii="Arial" w:eastAsia="Times New Roman" w:hAnsi="Arial" w:cs="Arial"/>
                <w:color w:val="000000"/>
                <w:sz w:val="21"/>
                <w:szCs w:val="21"/>
              </w:rPr>
            </w:pPr>
          </w:p>
        </w:tc>
        <w:tc>
          <w:tcPr>
            <w:tcW w:w="2050" w:type="dxa"/>
          </w:tcPr>
          <w:p w14:paraId="3A56C0AA" w14:textId="77777777" w:rsidR="00F105FB" w:rsidRDefault="00F105FB" w:rsidP="00D26B33">
            <w:pPr>
              <w:spacing w:before="100" w:beforeAutospacing="1" w:after="100" w:afterAutospacing="1"/>
              <w:rPr>
                <w:rFonts w:ascii="Arial" w:eastAsia="Times New Roman" w:hAnsi="Arial" w:cs="Arial"/>
                <w:color w:val="000000"/>
                <w:sz w:val="21"/>
                <w:szCs w:val="21"/>
              </w:rPr>
            </w:pPr>
          </w:p>
        </w:tc>
        <w:tc>
          <w:tcPr>
            <w:tcW w:w="2180" w:type="dxa"/>
          </w:tcPr>
          <w:p w14:paraId="2D2A1DDD" w14:textId="77777777" w:rsidR="00F105FB" w:rsidRDefault="00F105FB" w:rsidP="00D26B33">
            <w:pPr>
              <w:spacing w:before="100" w:beforeAutospacing="1" w:after="100" w:afterAutospacing="1"/>
              <w:rPr>
                <w:rFonts w:ascii="Arial" w:eastAsia="Times New Roman" w:hAnsi="Arial" w:cs="Arial"/>
                <w:color w:val="000000"/>
                <w:sz w:val="21"/>
                <w:szCs w:val="21"/>
              </w:rPr>
            </w:pPr>
          </w:p>
        </w:tc>
      </w:tr>
      <w:tr w:rsidR="00932B69" w14:paraId="069FDAB4" w14:textId="77777777" w:rsidTr="00932B69">
        <w:trPr>
          <w:trHeight w:val="576"/>
          <w:jc w:val="center"/>
        </w:trPr>
        <w:tc>
          <w:tcPr>
            <w:tcW w:w="1255" w:type="dxa"/>
          </w:tcPr>
          <w:p w14:paraId="7C2B9005" w14:textId="5B9924AB" w:rsidR="00F105FB" w:rsidRDefault="00F105FB" w:rsidP="00D26B33">
            <w:p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2</w:t>
            </w:r>
          </w:p>
        </w:tc>
        <w:tc>
          <w:tcPr>
            <w:tcW w:w="1710" w:type="dxa"/>
          </w:tcPr>
          <w:p w14:paraId="2E41115E" w14:textId="77777777" w:rsidR="00F105FB" w:rsidRDefault="00F105FB" w:rsidP="00D26B33">
            <w:pPr>
              <w:spacing w:before="100" w:beforeAutospacing="1" w:after="100" w:afterAutospacing="1"/>
              <w:rPr>
                <w:rFonts w:ascii="Arial" w:eastAsia="Times New Roman" w:hAnsi="Arial" w:cs="Arial"/>
                <w:color w:val="000000"/>
                <w:sz w:val="21"/>
                <w:szCs w:val="21"/>
              </w:rPr>
            </w:pPr>
          </w:p>
        </w:tc>
        <w:tc>
          <w:tcPr>
            <w:tcW w:w="2430" w:type="dxa"/>
          </w:tcPr>
          <w:p w14:paraId="11441F3D" w14:textId="77777777" w:rsidR="00F105FB" w:rsidRDefault="00F105FB" w:rsidP="00D26B33">
            <w:pPr>
              <w:spacing w:before="100" w:beforeAutospacing="1" w:after="100" w:afterAutospacing="1"/>
              <w:rPr>
                <w:rFonts w:ascii="Arial" w:eastAsia="Times New Roman" w:hAnsi="Arial" w:cs="Arial"/>
                <w:color w:val="000000"/>
                <w:sz w:val="21"/>
                <w:szCs w:val="21"/>
              </w:rPr>
            </w:pPr>
          </w:p>
        </w:tc>
        <w:tc>
          <w:tcPr>
            <w:tcW w:w="2050" w:type="dxa"/>
          </w:tcPr>
          <w:p w14:paraId="7D6F23B3" w14:textId="77777777" w:rsidR="00F105FB" w:rsidRDefault="00F105FB" w:rsidP="00D26B33">
            <w:pPr>
              <w:spacing w:before="100" w:beforeAutospacing="1" w:after="100" w:afterAutospacing="1"/>
              <w:rPr>
                <w:rFonts w:ascii="Arial" w:eastAsia="Times New Roman" w:hAnsi="Arial" w:cs="Arial"/>
                <w:color w:val="000000"/>
                <w:sz w:val="21"/>
                <w:szCs w:val="21"/>
              </w:rPr>
            </w:pPr>
          </w:p>
        </w:tc>
        <w:tc>
          <w:tcPr>
            <w:tcW w:w="2180" w:type="dxa"/>
          </w:tcPr>
          <w:p w14:paraId="2BB9813D" w14:textId="77777777" w:rsidR="00F105FB" w:rsidRDefault="00F105FB" w:rsidP="00D26B33">
            <w:pPr>
              <w:spacing w:before="100" w:beforeAutospacing="1" w:after="100" w:afterAutospacing="1"/>
              <w:rPr>
                <w:rFonts w:ascii="Arial" w:eastAsia="Times New Roman" w:hAnsi="Arial" w:cs="Arial"/>
                <w:color w:val="000000"/>
                <w:sz w:val="21"/>
                <w:szCs w:val="21"/>
              </w:rPr>
            </w:pPr>
          </w:p>
        </w:tc>
      </w:tr>
      <w:tr w:rsidR="00932B69" w14:paraId="0E0C6AA2" w14:textId="77777777" w:rsidTr="00932B69">
        <w:trPr>
          <w:trHeight w:val="576"/>
          <w:jc w:val="center"/>
        </w:trPr>
        <w:tc>
          <w:tcPr>
            <w:tcW w:w="1255" w:type="dxa"/>
          </w:tcPr>
          <w:p w14:paraId="3D95E131" w14:textId="1D209A2D" w:rsidR="00F105FB" w:rsidRDefault="00F105FB" w:rsidP="00D26B33">
            <w:p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3</w:t>
            </w:r>
          </w:p>
        </w:tc>
        <w:tc>
          <w:tcPr>
            <w:tcW w:w="1710" w:type="dxa"/>
          </w:tcPr>
          <w:p w14:paraId="39ECD850" w14:textId="77777777" w:rsidR="00F105FB" w:rsidRDefault="00F105FB" w:rsidP="00D26B33">
            <w:pPr>
              <w:spacing w:before="100" w:beforeAutospacing="1" w:after="100" w:afterAutospacing="1"/>
              <w:rPr>
                <w:rFonts w:ascii="Arial" w:eastAsia="Times New Roman" w:hAnsi="Arial" w:cs="Arial"/>
                <w:color w:val="000000"/>
                <w:sz w:val="21"/>
                <w:szCs w:val="21"/>
              </w:rPr>
            </w:pPr>
          </w:p>
        </w:tc>
        <w:tc>
          <w:tcPr>
            <w:tcW w:w="2430" w:type="dxa"/>
          </w:tcPr>
          <w:p w14:paraId="4E3341CA" w14:textId="77777777" w:rsidR="00F105FB" w:rsidRDefault="00F105FB" w:rsidP="00D26B33">
            <w:pPr>
              <w:spacing w:before="100" w:beforeAutospacing="1" w:after="100" w:afterAutospacing="1"/>
              <w:rPr>
                <w:rFonts w:ascii="Arial" w:eastAsia="Times New Roman" w:hAnsi="Arial" w:cs="Arial"/>
                <w:color w:val="000000"/>
                <w:sz w:val="21"/>
                <w:szCs w:val="21"/>
              </w:rPr>
            </w:pPr>
          </w:p>
        </w:tc>
        <w:tc>
          <w:tcPr>
            <w:tcW w:w="2050" w:type="dxa"/>
          </w:tcPr>
          <w:p w14:paraId="1F6FBC39" w14:textId="77777777" w:rsidR="00F105FB" w:rsidRDefault="00F105FB" w:rsidP="00D26B33">
            <w:pPr>
              <w:spacing w:before="100" w:beforeAutospacing="1" w:after="100" w:afterAutospacing="1"/>
              <w:rPr>
                <w:rFonts w:ascii="Arial" w:eastAsia="Times New Roman" w:hAnsi="Arial" w:cs="Arial"/>
                <w:color w:val="000000"/>
                <w:sz w:val="21"/>
                <w:szCs w:val="21"/>
              </w:rPr>
            </w:pPr>
          </w:p>
        </w:tc>
        <w:tc>
          <w:tcPr>
            <w:tcW w:w="2180" w:type="dxa"/>
          </w:tcPr>
          <w:p w14:paraId="1C94A862" w14:textId="77777777" w:rsidR="00F105FB" w:rsidRDefault="00F105FB" w:rsidP="00D26B33">
            <w:pPr>
              <w:spacing w:before="100" w:beforeAutospacing="1" w:after="100" w:afterAutospacing="1"/>
              <w:rPr>
                <w:rFonts w:ascii="Arial" w:eastAsia="Times New Roman" w:hAnsi="Arial" w:cs="Arial"/>
                <w:color w:val="000000"/>
                <w:sz w:val="21"/>
                <w:szCs w:val="21"/>
              </w:rPr>
            </w:pPr>
          </w:p>
        </w:tc>
      </w:tr>
      <w:tr w:rsidR="00932B69" w14:paraId="50F41C24" w14:textId="77777777" w:rsidTr="00932B69">
        <w:trPr>
          <w:trHeight w:val="576"/>
          <w:jc w:val="center"/>
        </w:trPr>
        <w:tc>
          <w:tcPr>
            <w:tcW w:w="1255" w:type="dxa"/>
          </w:tcPr>
          <w:p w14:paraId="0D6370B8" w14:textId="06C772F6" w:rsidR="00F105FB" w:rsidRDefault="00F105FB" w:rsidP="00D26B33">
            <w:p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4</w:t>
            </w:r>
          </w:p>
        </w:tc>
        <w:tc>
          <w:tcPr>
            <w:tcW w:w="1710" w:type="dxa"/>
          </w:tcPr>
          <w:p w14:paraId="3AE7E83C" w14:textId="77777777" w:rsidR="00F105FB" w:rsidRDefault="00F105FB" w:rsidP="00D26B33">
            <w:pPr>
              <w:spacing w:before="100" w:beforeAutospacing="1" w:after="100" w:afterAutospacing="1"/>
              <w:rPr>
                <w:rFonts w:ascii="Arial" w:eastAsia="Times New Roman" w:hAnsi="Arial" w:cs="Arial"/>
                <w:color w:val="000000"/>
                <w:sz w:val="21"/>
                <w:szCs w:val="21"/>
              </w:rPr>
            </w:pPr>
          </w:p>
        </w:tc>
        <w:tc>
          <w:tcPr>
            <w:tcW w:w="2430" w:type="dxa"/>
          </w:tcPr>
          <w:p w14:paraId="6DC511C6" w14:textId="77777777" w:rsidR="00F105FB" w:rsidRDefault="00F105FB" w:rsidP="00D26B33">
            <w:pPr>
              <w:spacing w:before="100" w:beforeAutospacing="1" w:after="100" w:afterAutospacing="1"/>
              <w:rPr>
                <w:rFonts w:ascii="Arial" w:eastAsia="Times New Roman" w:hAnsi="Arial" w:cs="Arial"/>
                <w:color w:val="000000"/>
                <w:sz w:val="21"/>
                <w:szCs w:val="21"/>
              </w:rPr>
            </w:pPr>
          </w:p>
        </w:tc>
        <w:tc>
          <w:tcPr>
            <w:tcW w:w="2050" w:type="dxa"/>
          </w:tcPr>
          <w:p w14:paraId="3C47B9D0" w14:textId="77777777" w:rsidR="00F105FB" w:rsidRDefault="00F105FB" w:rsidP="00D26B33">
            <w:pPr>
              <w:spacing w:before="100" w:beforeAutospacing="1" w:after="100" w:afterAutospacing="1"/>
              <w:rPr>
                <w:rFonts w:ascii="Arial" w:eastAsia="Times New Roman" w:hAnsi="Arial" w:cs="Arial"/>
                <w:color w:val="000000"/>
                <w:sz w:val="21"/>
                <w:szCs w:val="21"/>
              </w:rPr>
            </w:pPr>
          </w:p>
        </w:tc>
        <w:tc>
          <w:tcPr>
            <w:tcW w:w="2180" w:type="dxa"/>
          </w:tcPr>
          <w:p w14:paraId="26B03529" w14:textId="77777777" w:rsidR="00F105FB" w:rsidRDefault="00F105FB" w:rsidP="00D26B33">
            <w:pPr>
              <w:spacing w:before="100" w:beforeAutospacing="1" w:after="100" w:afterAutospacing="1"/>
              <w:rPr>
                <w:rFonts w:ascii="Arial" w:eastAsia="Times New Roman" w:hAnsi="Arial" w:cs="Arial"/>
                <w:color w:val="000000"/>
                <w:sz w:val="21"/>
                <w:szCs w:val="21"/>
              </w:rPr>
            </w:pPr>
          </w:p>
        </w:tc>
      </w:tr>
      <w:tr w:rsidR="00932B69" w14:paraId="14A1783E" w14:textId="77777777" w:rsidTr="00932B69">
        <w:trPr>
          <w:trHeight w:val="576"/>
          <w:jc w:val="center"/>
        </w:trPr>
        <w:tc>
          <w:tcPr>
            <w:tcW w:w="1255" w:type="dxa"/>
          </w:tcPr>
          <w:p w14:paraId="3FE87E66" w14:textId="7A114274" w:rsidR="00F105FB" w:rsidRDefault="00F105FB" w:rsidP="00D26B33">
            <w:p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5</w:t>
            </w:r>
          </w:p>
        </w:tc>
        <w:tc>
          <w:tcPr>
            <w:tcW w:w="1710" w:type="dxa"/>
          </w:tcPr>
          <w:p w14:paraId="5545E96B" w14:textId="77777777" w:rsidR="00F105FB" w:rsidRDefault="00F105FB" w:rsidP="00D26B33">
            <w:pPr>
              <w:spacing w:before="100" w:beforeAutospacing="1" w:after="100" w:afterAutospacing="1"/>
              <w:rPr>
                <w:rFonts w:ascii="Arial" w:eastAsia="Times New Roman" w:hAnsi="Arial" w:cs="Arial"/>
                <w:color w:val="000000"/>
                <w:sz w:val="21"/>
                <w:szCs w:val="21"/>
              </w:rPr>
            </w:pPr>
          </w:p>
        </w:tc>
        <w:tc>
          <w:tcPr>
            <w:tcW w:w="2430" w:type="dxa"/>
          </w:tcPr>
          <w:p w14:paraId="761889F4" w14:textId="77777777" w:rsidR="00F105FB" w:rsidRDefault="00F105FB" w:rsidP="00D26B33">
            <w:pPr>
              <w:spacing w:before="100" w:beforeAutospacing="1" w:after="100" w:afterAutospacing="1"/>
              <w:rPr>
                <w:rFonts w:ascii="Arial" w:eastAsia="Times New Roman" w:hAnsi="Arial" w:cs="Arial"/>
                <w:color w:val="000000"/>
                <w:sz w:val="21"/>
                <w:szCs w:val="21"/>
              </w:rPr>
            </w:pPr>
          </w:p>
        </w:tc>
        <w:tc>
          <w:tcPr>
            <w:tcW w:w="2050" w:type="dxa"/>
          </w:tcPr>
          <w:p w14:paraId="26715EE9" w14:textId="77777777" w:rsidR="00F105FB" w:rsidRDefault="00F105FB" w:rsidP="00D26B33">
            <w:pPr>
              <w:spacing w:before="100" w:beforeAutospacing="1" w:after="100" w:afterAutospacing="1"/>
              <w:rPr>
                <w:rFonts w:ascii="Arial" w:eastAsia="Times New Roman" w:hAnsi="Arial" w:cs="Arial"/>
                <w:color w:val="000000"/>
                <w:sz w:val="21"/>
                <w:szCs w:val="21"/>
              </w:rPr>
            </w:pPr>
          </w:p>
        </w:tc>
        <w:tc>
          <w:tcPr>
            <w:tcW w:w="2180" w:type="dxa"/>
          </w:tcPr>
          <w:p w14:paraId="6652E17D" w14:textId="77777777" w:rsidR="00F105FB" w:rsidRDefault="00F105FB" w:rsidP="00D26B33">
            <w:pPr>
              <w:spacing w:before="100" w:beforeAutospacing="1" w:after="100" w:afterAutospacing="1"/>
              <w:rPr>
                <w:rFonts w:ascii="Arial" w:eastAsia="Times New Roman" w:hAnsi="Arial" w:cs="Arial"/>
                <w:color w:val="000000"/>
                <w:sz w:val="21"/>
                <w:szCs w:val="21"/>
              </w:rPr>
            </w:pPr>
          </w:p>
        </w:tc>
      </w:tr>
    </w:tbl>
    <w:p w14:paraId="210DF5C4" w14:textId="032F4FAF" w:rsidR="00F105FB" w:rsidRDefault="00F105FB" w:rsidP="00D26B33">
      <w:pPr>
        <w:shd w:val="clear" w:color="auto" w:fill="FFFFFF"/>
        <w:spacing w:before="100" w:beforeAutospacing="1" w:after="100" w:afterAutospacing="1" w:line="240" w:lineRule="auto"/>
        <w:rPr>
          <w:rFonts w:ascii="Arial" w:eastAsia="Times New Roman" w:hAnsi="Arial" w:cs="Arial"/>
          <w:color w:val="000000"/>
          <w:sz w:val="21"/>
          <w:szCs w:val="21"/>
        </w:rPr>
      </w:pPr>
    </w:p>
    <w:p w14:paraId="69AE961D" w14:textId="3F5DBE44" w:rsidR="00932B69" w:rsidRDefault="00932B69" w:rsidP="00D26B33">
      <w:p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Teacher has review my practice data: _____________________________________________ (teacher sign)</w:t>
      </w:r>
      <w:bookmarkStart w:id="0" w:name="_GoBack"/>
      <w:bookmarkEnd w:id="0"/>
    </w:p>
    <w:p w14:paraId="64C50EA1" w14:textId="2BBD61B4" w:rsidR="00932B69" w:rsidRDefault="00932B69" w:rsidP="00D26B33">
      <w:pPr>
        <w:shd w:val="clear" w:color="auto" w:fill="FFFFFF"/>
        <w:spacing w:before="100" w:beforeAutospacing="1" w:after="100" w:afterAutospacing="1" w:line="240" w:lineRule="auto"/>
        <w:rPr>
          <w:rFonts w:ascii="Arial" w:eastAsia="Times New Roman" w:hAnsi="Arial" w:cs="Arial"/>
          <w:color w:val="000000"/>
          <w:sz w:val="21"/>
          <w:szCs w:val="21"/>
        </w:rPr>
      </w:pPr>
    </w:p>
    <w:p w14:paraId="4FA5EE8C" w14:textId="77777777" w:rsidR="00932B69" w:rsidRPr="004252E2" w:rsidRDefault="00932B69" w:rsidP="00D26B33">
      <w:pPr>
        <w:shd w:val="clear" w:color="auto" w:fill="FFFFFF"/>
        <w:spacing w:before="100" w:beforeAutospacing="1" w:after="100" w:afterAutospacing="1" w:line="240" w:lineRule="auto"/>
        <w:rPr>
          <w:rFonts w:ascii="Arial" w:eastAsia="Times New Roman" w:hAnsi="Arial" w:cs="Arial"/>
          <w:color w:val="000000"/>
          <w:sz w:val="21"/>
          <w:szCs w:val="21"/>
        </w:rPr>
      </w:pPr>
    </w:p>
    <w:sectPr w:rsidR="00932B69" w:rsidRPr="004252E2" w:rsidSect="00156B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1055D"/>
    <w:multiLevelType w:val="hybridMultilevel"/>
    <w:tmpl w:val="455642AE"/>
    <w:lvl w:ilvl="0" w:tplc="7BA4BB70">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EF4906"/>
    <w:multiLevelType w:val="hybridMultilevel"/>
    <w:tmpl w:val="17DCA32E"/>
    <w:lvl w:ilvl="0" w:tplc="A3E89B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26871"/>
    <w:multiLevelType w:val="multilevel"/>
    <w:tmpl w:val="EDD6F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F062B8"/>
    <w:multiLevelType w:val="hybridMultilevel"/>
    <w:tmpl w:val="A9B62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AA"/>
    <w:rsid w:val="00156BAA"/>
    <w:rsid w:val="00376C00"/>
    <w:rsid w:val="004252E2"/>
    <w:rsid w:val="004C6213"/>
    <w:rsid w:val="00677785"/>
    <w:rsid w:val="00742F52"/>
    <w:rsid w:val="00836780"/>
    <w:rsid w:val="008D09EE"/>
    <w:rsid w:val="00932B69"/>
    <w:rsid w:val="009537DA"/>
    <w:rsid w:val="00C117F8"/>
    <w:rsid w:val="00D26B33"/>
    <w:rsid w:val="00E1006F"/>
    <w:rsid w:val="00EA7FC6"/>
    <w:rsid w:val="00F105FB"/>
    <w:rsid w:val="00F3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DCD3B2"/>
  <w15:chartTrackingRefBased/>
  <w15:docId w15:val="{8173985E-95CF-47ED-9791-4BCE0113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156B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BA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56B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6BAA"/>
    <w:rPr>
      <w:b/>
      <w:bCs/>
    </w:rPr>
  </w:style>
  <w:style w:type="paragraph" w:styleId="ListParagraph">
    <w:name w:val="List Paragraph"/>
    <w:basedOn w:val="Normal"/>
    <w:uiPriority w:val="34"/>
    <w:qFormat/>
    <w:rsid w:val="00156BAA"/>
    <w:pPr>
      <w:ind w:left="720"/>
      <w:contextualSpacing/>
    </w:pPr>
  </w:style>
  <w:style w:type="character" w:styleId="Hyperlink">
    <w:name w:val="Hyperlink"/>
    <w:basedOn w:val="DefaultParagraphFont"/>
    <w:uiPriority w:val="99"/>
    <w:unhideWhenUsed/>
    <w:rsid w:val="00742F52"/>
    <w:rPr>
      <w:color w:val="0563C1" w:themeColor="hyperlink"/>
      <w:u w:val="single"/>
    </w:rPr>
  </w:style>
  <w:style w:type="character" w:customStyle="1" w:styleId="UnresolvedMention">
    <w:name w:val="Unresolved Mention"/>
    <w:basedOn w:val="DefaultParagraphFont"/>
    <w:uiPriority w:val="99"/>
    <w:semiHidden/>
    <w:unhideWhenUsed/>
    <w:rsid w:val="00742F52"/>
    <w:rPr>
      <w:color w:val="808080"/>
      <w:shd w:val="clear" w:color="auto" w:fill="E6E6E6"/>
    </w:rPr>
  </w:style>
  <w:style w:type="table" w:styleId="TableGrid">
    <w:name w:val="Table Grid"/>
    <w:basedOn w:val="TableNormal"/>
    <w:uiPriority w:val="39"/>
    <w:rsid w:val="00F10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2855">
      <w:bodyDiv w:val="1"/>
      <w:marLeft w:val="0"/>
      <w:marRight w:val="0"/>
      <w:marTop w:val="0"/>
      <w:marBottom w:val="0"/>
      <w:divBdr>
        <w:top w:val="none" w:sz="0" w:space="0" w:color="auto"/>
        <w:left w:val="none" w:sz="0" w:space="0" w:color="auto"/>
        <w:bottom w:val="none" w:sz="0" w:space="0" w:color="auto"/>
        <w:right w:val="none" w:sz="0" w:space="0" w:color="auto"/>
      </w:divBdr>
    </w:div>
    <w:div w:id="1222868049">
      <w:bodyDiv w:val="1"/>
      <w:marLeft w:val="0"/>
      <w:marRight w:val="0"/>
      <w:marTop w:val="0"/>
      <w:marBottom w:val="0"/>
      <w:divBdr>
        <w:top w:val="none" w:sz="0" w:space="0" w:color="auto"/>
        <w:left w:val="none" w:sz="0" w:space="0" w:color="auto"/>
        <w:bottom w:val="none" w:sz="0" w:space="0" w:color="auto"/>
        <w:right w:val="none" w:sz="0" w:space="0" w:color="auto"/>
      </w:divBdr>
    </w:div>
    <w:div w:id="1665157881">
      <w:bodyDiv w:val="1"/>
      <w:marLeft w:val="0"/>
      <w:marRight w:val="0"/>
      <w:marTop w:val="0"/>
      <w:marBottom w:val="0"/>
      <w:divBdr>
        <w:top w:val="none" w:sz="0" w:space="0" w:color="auto"/>
        <w:left w:val="none" w:sz="0" w:space="0" w:color="auto"/>
        <w:bottom w:val="none" w:sz="0" w:space="0" w:color="auto"/>
        <w:right w:val="none" w:sz="0" w:space="0" w:color="auto"/>
      </w:divBdr>
    </w:div>
    <w:div w:id="20676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zooniverse.org/projects/laurasoul/fossil-atmospheres"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4</Pages>
  <Words>342</Words>
  <Characters>1954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Megonigal, Elizabeth</dc:creator>
  <cp:keywords/>
  <dc:description/>
  <cp:lastModifiedBy>Megonigal, Elizabeth</cp:lastModifiedBy>
  <cp:revision>12</cp:revision>
  <dcterms:created xsi:type="dcterms:W3CDTF">2018-05-02T12:49:00Z</dcterms:created>
  <dcterms:modified xsi:type="dcterms:W3CDTF">2018-05-10T02:32:00Z</dcterms:modified>
</cp:coreProperties>
</file>