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84ADD" w14:textId="77777777" w:rsidR="0016376C" w:rsidRPr="009A31CB" w:rsidRDefault="0016376C" w:rsidP="009A31CB">
      <w:pPr>
        <w:spacing w:after="150" w:line="240" w:lineRule="auto"/>
        <w:outlineLvl w:val="0"/>
        <w:rPr>
          <w:rFonts w:ascii="Helvetica" w:eastAsia="Times New Roman" w:hAnsi="Helvetica" w:cs="Helvetica"/>
          <w:b/>
          <w:bCs/>
          <w:color w:val="212939"/>
          <w:kern w:val="36"/>
          <w:sz w:val="55"/>
          <w:szCs w:val="83"/>
        </w:rPr>
      </w:pPr>
      <w:r w:rsidRPr="009A31CB">
        <w:rPr>
          <w:rFonts w:ascii="Helvetica" w:eastAsia="Times New Roman" w:hAnsi="Helvetica" w:cs="Helvetica"/>
          <w:b/>
          <w:bCs/>
          <w:color w:val="212939"/>
          <w:kern w:val="36"/>
          <w:sz w:val="55"/>
          <w:szCs w:val="83"/>
        </w:rPr>
        <w:t>Neandertal kids were a lot like kids today — at least in how they grew</w:t>
      </w:r>
    </w:p>
    <w:p w14:paraId="1E0CD063" w14:textId="77777777" w:rsidR="0016376C" w:rsidRPr="0016376C" w:rsidRDefault="0016376C" w:rsidP="0016376C">
      <w:pPr>
        <w:spacing w:before="45" w:after="0" w:line="330" w:lineRule="atLeast"/>
        <w:outlineLvl w:val="1"/>
        <w:rPr>
          <w:rFonts w:ascii="Helvetica" w:eastAsia="Times New Roman" w:hAnsi="Helvetica" w:cs="Helvetica"/>
          <w:color w:val="999999"/>
          <w:sz w:val="30"/>
          <w:szCs w:val="30"/>
        </w:rPr>
      </w:pPr>
      <w:r w:rsidRPr="0016376C">
        <w:rPr>
          <w:rFonts w:ascii="Helvetica" w:eastAsia="Times New Roman" w:hAnsi="Helvetica" w:cs="Helvetica"/>
          <w:color w:val="999999"/>
          <w:sz w:val="30"/>
          <w:szCs w:val="30"/>
        </w:rPr>
        <w:t>Skeleton from almost 8-year-old shows that growth of the child’s brain, spine lagged a bit</w:t>
      </w:r>
    </w:p>
    <w:p w14:paraId="1275C3F2" w14:textId="41D4F495" w:rsidR="0016376C" w:rsidRPr="0016376C" w:rsidRDefault="0016376C" w:rsidP="00DC6ADF">
      <w:pPr>
        <w:spacing w:before="120" w:after="120" w:line="180" w:lineRule="atLeast"/>
        <w:rPr>
          <w:rFonts w:ascii="Helvetica" w:eastAsia="Times New Roman" w:hAnsi="Helvetica" w:cs="Helvetica"/>
          <w:caps/>
          <w:color w:val="AAAAAA"/>
          <w:sz w:val="15"/>
          <w:szCs w:val="15"/>
        </w:rPr>
      </w:pPr>
      <w:r w:rsidRPr="0016376C">
        <w:rPr>
          <w:rFonts w:ascii="Helvetica" w:eastAsia="Times New Roman" w:hAnsi="Helvetica" w:cs="Helvetica"/>
          <w:caps/>
          <w:color w:val="AAAAAA"/>
          <w:sz w:val="15"/>
          <w:szCs w:val="15"/>
        </w:rPr>
        <w:t>BY </w:t>
      </w:r>
      <w:r w:rsidR="00DC6ADF">
        <w:rPr>
          <w:rFonts w:ascii="Helvetica" w:eastAsia="Times New Roman" w:hAnsi="Helvetica" w:cs="Helvetica"/>
          <w:caps/>
          <w:color w:val="AAAAAA"/>
          <w:sz w:val="15"/>
          <w:szCs w:val="15"/>
        </w:rPr>
        <w:t xml:space="preserve"> </w:t>
      </w:r>
      <w:hyperlink r:id="rId10" w:history="1">
        <w:r w:rsidRPr="0016376C">
          <w:rPr>
            <w:rFonts w:ascii="Helvetica" w:eastAsia="Times New Roman" w:hAnsi="Helvetica" w:cs="Helvetica"/>
            <w:b/>
            <w:bCs/>
            <w:caps/>
            <w:color w:val="C64308"/>
            <w:sz w:val="15"/>
            <w:szCs w:val="15"/>
            <w:u w:val="single"/>
          </w:rPr>
          <w:t>BRUCE BOWER</w:t>
        </w:r>
      </w:hyperlink>
      <w:r w:rsidRPr="0016376C">
        <w:rPr>
          <w:rFonts w:ascii="Helvetica" w:eastAsia="Times New Roman" w:hAnsi="Helvetica" w:cs="Helvetica"/>
          <w:caps/>
          <w:color w:val="AAAAAA"/>
          <w:sz w:val="15"/>
          <w:szCs w:val="15"/>
        </w:rPr>
        <w:t> </w:t>
      </w:r>
      <w:r w:rsidR="00DC6ADF">
        <w:rPr>
          <w:rFonts w:ascii="Helvetica" w:eastAsia="Times New Roman" w:hAnsi="Helvetica" w:cs="Helvetica"/>
          <w:caps/>
          <w:color w:val="AAAAAA"/>
          <w:sz w:val="15"/>
          <w:szCs w:val="15"/>
        </w:rPr>
        <w:t xml:space="preserve">  </w:t>
      </w:r>
      <w:r w:rsidRPr="0016376C">
        <w:rPr>
          <w:rFonts w:ascii="Helvetica" w:eastAsia="Times New Roman" w:hAnsi="Helvetica" w:cs="Helvetica"/>
          <w:caps/>
          <w:color w:val="AAAAAA"/>
          <w:sz w:val="15"/>
          <w:szCs w:val="15"/>
        </w:rPr>
        <w:t>SEPTEMBER 25, 2017</w:t>
      </w:r>
    </w:p>
    <w:p w14:paraId="4AEAC4B9" w14:textId="77777777" w:rsidR="0016376C" w:rsidRPr="0016376C" w:rsidRDefault="0016376C" w:rsidP="0016376C">
      <w:pPr>
        <w:spacing w:after="0" w:line="240" w:lineRule="auto"/>
        <w:rPr>
          <w:rFonts w:ascii="Helvetica" w:eastAsia="Times New Roman" w:hAnsi="Helvetica" w:cs="Helvetica"/>
          <w:color w:val="000000"/>
          <w:sz w:val="24"/>
          <w:szCs w:val="24"/>
        </w:rPr>
      </w:pPr>
      <w:r w:rsidRPr="0016376C">
        <w:rPr>
          <w:rFonts w:ascii="Helvetica" w:eastAsia="Times New Roman" w:hAnsi="Helvetica" w:cs="Helvetica"/>
          <w:noProof/>
          <w:color w:val="000000"/>
          <w:sz w:val="24"/>
          <w:szCs w:val="24"/>
        </w:rPr>
        <w:drawing>
          <wp:inline distT="0" distB="0" distL="0" distR="0" wp14:anchorId="24D799EF" wp14:editId="5546EA98">
            <wp:extent cx="6913880" cy="3181350"/>
            <wp:effectExtent l="0" t="0" r="1270" b="0"/>
            <wp:docPr id="1" name="Picture 1" descr="partial Neandertal skel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al Neandertal skeleton"/>
                    <pic:cNvPicPr>
                      <a:picLocks noChangeAspect="1" noChangeArrowheads="1"/>
                    </pic:cNvPicPr>
                  </pic:nvPicPr>
                  <pic:blipFill rotWithShape="1">
                    <a:blip r:embed="rId11">
                      <a:extLst>
                        <a:ext uri="{28A0092B-C50C-407E-A947-70E740481C1C}">
                          <a14:useLocalDpi xmlns:a14="http://schemas.microsoft.com/office/drawing/2010/main" val="0"/>
                        </a:ext>
                      </a:extLst>
                    </a:blip>
                    <a:srcRect t="8632" b="4864"/>
                    <a:stretch/>
                  </pic:blipFill>
                  <pic:spPr bwMode="auto">
                    <a:xfrm>
                      <a:off x="0" y="0"/>
                      <a:ext cx="6937030" cy="3192002"/>
                    </a:xfrm>
                    <a:prstGeom prst="rect">
                      <a:avLst/>
                    </a:prstGeom>
                    <a:noFill/>
                    <a:ln>
                      <a:noFill/>
                    </a:ln>
                    <a:extLst>
                      <a:ext uri="{53640926-AAD7-44D8-BBD7-CCE9431645EC}">
                        <a14:shadowObscured xmlns:a14="http://schemas.microsoft.com/office/drawing/2010/main"/>
                      </a:ext>
                    </a:extLst>
                  </pic:spPr>
                </pic:pic>
              </a:graphicData>
            </a:graphic>
          </wp:inline>
        </w:drawing>
      </w:r>
    </w:p>
    <w:p w14:paraId="2B89D4AF" w14:textId="77777777" w:rsidR="0016376C" w:rsidRPr="0016376C" w:rsidRDefault="0016376C" w:rsidP="0016376C">
      <w:pPr>
        <w:shd w:val="clear" w:color="auto" w:fill="000000"/>
        <w:spacing w:after="0" w:line="225" w:lineRule="atLeast"/>
        <w:rPr>
          <w:rFonts w:ascii="Helvetica" w:eastAsia="Times New Roman" w:hAnsi="Helvetica" w:cs="Helvetica"/>
          <w:color w:val="FFFFFF"/>
          <w:sz w:val="20"/>
          <w:szCs w:val="20"/>
        </w:rPr>
      </w:pPr>
      <w:r w:rsidRPr="0016376C">
        <w:rPr>
          <w:rFonts w:ascii="Helvetica" w:eastAsia="Times New Roman" w:hAnsi="Helvetica" w:cs="Helvetica"/>
          <w:b/>
          <w:bCs/>
          <w:color w:val="FFFFFF"/>
          <w:sz w:val="20"/>
          <w:szCs w:val="20"/>
        </w:rPr>
        <w:t>GROW UP</w:t>
      </w:r>
      <w:r w:rsidRPr="0016376C">
        <w:rPr>
          <w:rFonts w:ascii="Helvetica" w:eastAsia="Times New Roman" w:hAnsi="Helvetica" w:cs="Helvetica"/>
          <w:color w:val="FFFFFF"/>
          <w:sz w:val="20"/>
          <w:szCs w:val="20"/>
        </w:rPr>
        <w:t>  A Neandertal’s partial skeleton found in Spain comes from a 7.7-year-old child who grew at a rate much like that of youngsters today, scientists report. However, the ancient youngster displays relatively slow backbone and brain development in comparison with present-day kids.</w:t>
      </w:r>
    </w:p>
    <w:p w14:paraId="61B1117E" w14:textId="77777777" w:rsidR="0016376C" w:rsidRPr="0016376C" w:rsidRDefault="0016376C" w:rsidP="009A31CB">
      <w:pPr>
        <w:spacing w:before="120" w:after="120" w:line="180" w:lineRule="atLeast"/>
        <w:jc w:val="right"/>
        <w:rPr>
          <w:rFonts w:ascii="Helvetica" w:eastAsia="Times New Roman" w:hAnsi="Helvetica" w:cs="Helvetica"/>
          <w:caps/>
          <w:color w:val="AAAAAA"/>
          <w:sz w:val="15"/>
          <w:szCs w:val="15"/>
        </w:rPr>
      </w:pPr>
      <w:r w:rsidRPr="0016376C">
        <w:rPr>
          <w:rFonts w:ascii="Helvetica" w:eastAsia="Times New Roman" w:hAnsi="Helvetica" w:cs="Helvetica"/>
          <w:caps/>
          <w:color w:val="AAAAAA"/>
          <w:sz w:val="15"/>
          <w:szCs w:val="15"/>
        </w:rPr>
        <w:t>PALEOANTHROPOLOGY GROUP MNCN-CSIC</w:t>
      </w:r>
    </w:p>
    <w:p w14:paraId="60F8F965" w14:textId="77777777" w:rsidR="0016376C" w:rsidRPr="0016376C" w:rsidRDefault="0016376C" w:rsidP="009A31CB">
      <w:pPr>
        <w:spacing w:after="100" w:afterAutospacing="1" w:line="340" w:lineRule="exact"/>
        <w:rPr>
          <w:rFonts w:ascii="Helvetica" w:eastAsia="Times New Roman" w:hAnsi="Helvetica" w:cs="Helvetica"/>
          <w:color w:val="000000"/>
          <w:sz w:val="24"/>
          <w:szCs w:val="24"/>
        </w:rPr>
      </w:pPr>
      <w:r w:rsidRPr="0016376C">
        <w:rPr>
          <w:rFonts w:ascii="Helvetica" w:eastAsia="Times New Roman" w:hAnsi="Helvetica" w:cs="Helvetica"/>
          <w:color w:val="000000"/>
          <w:sz w:val="24"/>
          <w:szCs w:val="24"/>
        </w:rPr>
        <w:t>A Neandertal child whose partial skeleton dates to around 49,000 years ago grew at the same pace as children do today, with a couple of exceptions. Growth of the child’s spine and brain lagged, a new study finds.</w:t>
      </w:r>
    </w:p>
    <w:p w14:paraId="4A8483BD" w14:textId="77777777" w:rsidR="0016376C" w:rsidRPr="0016376C" w:rsidRDefault="0016376C" w:rsidP="00DC6ADF">
      <w:pPr>
        <w:spacing w:before="100" w:beforeAutospacing="1" w:after="100" w:afterAutospacing="1" w:line="340" w:lineRule="exact"/>
        <w:rPr>
          <w:rFonts w:ascii="Helvetica" w:eastAsia="Times New Roman" w:hAnsi="Helvetica" w:cs="Helvetica"/>
          <w:color w:val="000000"/>
          <w:sz w:val="24"/>
          <w:szCs w:val="24"/>
        </w:rPr>
      </w:pPr>
      <w:r w:rsidRPr="0016376C">
        <w:rPr>
          <w:rFonts w:ascii="Helvetica" w:eastAsia="Times New Roman" w:hAnsi="Helvetica" w:cs="Helvetica"/>
          <w:color w:val="000000"/>
          <w:sz w:val="24"/>
          <w:szCs w:val="24"/>
        </w:rPr>
        <w:t>It’s unclear, though, whether developmental slowing in those parts of the body applied only to Neandertals or to Stone Age </w:t>
      </w:r>
      <w:r w:rsidRPr="0016376C">
        <w:rPr>
          <w:rFonts w:ascii="Helvetica" w:eastAsia="Times New Roman" w:hAnsi="Helvetica" w:cs="Helvetica"/>
          <w:i/>
          <w:iCs/>
          <w:color w:val="000000"/>
          <w:sz w:val="24"/>
          <w:szCs w:val="24"/>
        </w:rPr>
        <w:t>Homo sapiens</w:t>
      </w:r>
      <w:r w:rsidRPr="0016376C">
        <w:rPr>
          <w:rFonts w:ascii="Helvetica" w:eastAsia="Times New Roman" w:hAnsi="Helvetica" w:cs="Helvetica"/>
          <w:color w:val="000000"/>
          <w:sz w:val="24"/>
          <w:szCs w:val="24"/>
        </w:rPr>
        <w:t> as well. If so, environmental conditions at the time — which are currently hard to specify — may have reduced the pace of physical development similarly in both </w:t>
      </w:r>
      <w:r w:rsidRPr="0016376C">
        <w:rPr>
          <w:rFonts w:ascii="Helvetica" w:eastAsia="Times New Roman" w:hAnsi="Helvetica" w:cs="Helvetica"/>
          <w:i/>
          <w:iCs/>
          <w:color w:val="000000"/>
          <w:sz w:val="24"/>
          <w:szCs w:val="24"/>
        </w:rPr>
        <w:t>Homo</w:t>
      </w:r>
      <w:r w:rsidRPr="0016376C">
        <w:rPr>
          <w:rFonts w:ascii="Helvetica" w:eastAsia="Times New Roman" w:hAnsi="Helvetica" w:cs="Helvetica"/>
          <w:color w:val="000000"/>
          <w:sz w:val="24"/>
          <w:szCs w:val="24"/>
        </w:rPr>
        <w:t> species.   </w:t>
      </w:r>
    </w:p>
    <w:p w14:paraId="58BEC0A7" w14:textId="77777777" w:rsidR="0016376C" w:rsidRPr="0016376C" w:rsidRDefault="0016376C" w:rsidP="00DC6ADF">
      <w:pPr>
        <w:spacing w:before="100" w:beforeAutospacing="1" w:after="100" w:afterAutospacing="1" w:line="340" w:lineRule="exact"/>
        <w:rPr>
          <w:rFonts w:ascii="Helvetica" w:eastAsia="Times New Roman" w:hAnsi="Helvetica" w:cs="Helvetica"/>
          <w:color w:val="000000"/>
          <w:sz w:val="24"/>
          <w:szCs w:val="24"/>
        </w:rPr>
      </w:pPr>
      <w:r w:rsidRPr="0016376C">
        <w:rPr>
          <w:rFonts w:ascii="Helvetica" w:eastAsia="Times New Roman" w:hAnsi="Helvetica" w:cs="Helvetica"/>
          <w:color w:val="000000"/>
          <w:sz w:val="24"/>
          <w:szCs w:val="24"/>
        </w:rPr>
        <w:t>This ancient youngster died at 7.7 years of age, say paleoanthropologist Antonio Rosas of the National Museum of Natural Sciences in Madrid and colleagues. The scientists estimated the child’s age by counting microscopic enamel layers that accumulated daily as a molar tooth formed.</w:t>
      </w:r>
    </w:p>
    <w:p w14:paraId="28F19C17" w14:textId="77777777" w:rsidR="0016376C" w:rsidRPr="0016376C" w:rsidRDefault="0016376C" w:rsidP="00DC6ADF">
      <w:pPr>
        <w:spacing w:before="100" w:beforeAutospacing="1" w:after="100" w:afterAutospacing="1" w:line="340" w:lineRule="exact"/>
        <w:rPr>
          <w:rFonts w:ascii="Helvetica" w:eastAsia="Times New Roman" w:hAnsi="Helvetica" w:cs="Helvetica"/>
          <w:color w:val="000000"/>
          <w:sz w:val="24"/>
          <w:szCs w:val="24"/>
        </w:rPr>
      </w:pPr>
      <w:r w:rsidRPr="0016376C">
        <w:rPr>
          <w:rFonts w:ascii="Helvetica" w:eastAsia="Times New Roman" w:hAnsi="Helvetica" w:cs="Helvetica"/>
          <w:color w:val="000000"/>
          <w:sz w:val="24"/>
          <w:szCs w:val="24"/>
        </w:rPr>
        <w:t>Previous excavations uncovered the child’s remains, as well as fossils of 12 other Neandertals, at a cave site in northwestern Spain called El Sidrόn.</w:t>
      </w:r>
    </w:p>
    <w:p w14:paraId="57FDD487" w14:textId="77777777" w:rsidR="0016376C" w:rsidRPr="0016376C" w:rsidRDefault="0016376C" w:rsidP="00DC6ADF">
      <w:pPr>
        <w:spacing w:before="100" w:beforeAutospacing="1" w:after="100" w:afterAutospacing="1" w:line="340" w:lineRule="exact"/>
        <w:rPr>
          <w:rFonts w:ascii="Helvetica" w:eastAsia="Times New Roman" w:hAnsi="Helvetica" w:cs="Helvetica"/>
          <w:color w:val="000000"/>
          <w:sz w:val="24"/>
          <w:szCs w:val="24"/>
        </w:rPr>
      </w:pPr>
      <w:r w:rsidRPr="0016376C">
        <w:rPr>
          <w:rFonts w:ascii="Helvetica" w:eastAsia="Times New Roman" w:hAnsi="Helvetica" w:cs="Helvetica"/>
          <w:color w:val="000000"/>
          <w:sz w:val="24"/>
          <w:szCs w:val="24"/>
        </w:rPr>
        <w:lastRenderedPageBreak/>
        <w:t>Much — but not all —of the </w:t>
      </w:r>
      <w:hyperlink r:id="rId12" w:tgtFrame="_blank" w:history="1">
        <w:r w:rsidRPr="0016376C">
          <w:rPr>
            <w:rFonts w:ascii="Helvetica" w:eastAsia="Times New Roman" w:hAnsi="Helvetica" w:cs="Helvetica"/>
            <w:color w:val="C64308"/>
            <w:sz w:val="24"/>
            <w:szCs w:val="24"/>
            <w:u w:val="single"/>
          </w:rPr>
          <w:t>Neandertal child’s skeleton had matured</w:t>
        </w:r>
      </w:hyperlink>
      <w:r w:rsidRPr="0016376C">
        <w:rPr>
          <w:rFonts w:ascii="Helvetica" w:eastAsia="Times New Roman" w:hAnsi="Helvetica" w:cs="Helvetica"/>
          <w:color w:val="000000"/>
          <w:sz w:val="24"/>
          <w:szCs w:val="24"/>
        </w:rPr>
        <w:t> to a point expected for present-day youngsters of the same age, the scientists report in the Sept. 22 </w:t>
      </w:r>
      <w:r w:rsidRPr="0016376C">
        <w:rPr>
          <w:rFonts w:ascii="Helvetica" w:eastAsia="Times New Roman" w:hAnsi="Helvetica" w:cs="Helvetica"/>
          <w:i/>
          <w:iCs/>
          <w:color w:val="000000"/>
          <w:sz w:val="24"/>
          <w:szCs w:val="24"/>
        </w:rPr>
        <w:t>Science</w:t>
      </w:r>
      <w:r w:rsidRPr="0016376C">
        <w:rPr>
          <w:rFonts w:ascii="Helvetica" w:eastAsia="Times New Roman" w:hAnsi="Helvetica" w:cs="Helvetica"/>
          <w:color w:val="000000"/>
          <w:sz w:val="24"/>
          <w:szCs w:val="24"/>
        </w:rPr>
        <w:t>. But bones at the top and in the middle of the spine had not fully fused, corresponding to a stage of development typical of 4- to 6- year-olds today. Also, the ancient child’s brain was still growing at an age when living humans’ brains have nearly or fully reached adult size. Signs of bone tissue being reshaped on the inner surface of the child’s braincase pointed to ongoing brain expansion. Rosas’ team calculated that the youngster’s brain volume was about 87.5 percent of that expected, on average, for Neandertal adults.</w:t>
      </w:r>
    </w:p>
    <w:p w14:paraId="3FCF2565" w14:textId="77777777" w:rsidR="0016376C" w:rsidRPr="0016376C" w:rsidRDefault="0016376C" w:rsidP="00DC6ADF">
      <w:pPr>
        <w:spacing w:before="100" w:beforeAutospacing="1" w:after="100" w:afterAutospacing="1" w:line="340" w:lineRule="exact"/>
        <w:rPr>
          <w:rFonts w:ascii="Helvetica" w:eastAsia="Times New Roman" w:hAnsi="Helvetica" w:cs="Helvetica"/>
          <w:color w:val="000000"/>
          <w:sz w:val="24"/>
          <w:szCs w:val="24"/>
        </w:rPr>
      </w:pPr>
      <w:r w:rsidRPr="0016376C">
        <w:rPr>
          <w:rFonts w:ascii="Helvetica" w:eastAsia="Times New Roman" w:hAnsi="Helvetica" w:cs="Helvetica"/>
          <w:color w:val="000000"/>
          <w:sz w:val="24"/>
          <w:szCs w:val="24"/>
        </w:rPr>
        <w:t>Neandertals’ slightly larger brains relative to people today may have required more energy, and thus more time, to grow, the researchers suggest. And they suspect that the growth of Neandertals’ bigger torsos, and perhaps spinal cords, slowed the extinct species’ backbone development in late childhood.</w:t>
      </w:r>
    </w:p>
    <w:p w14:paraId="08DA722E" w14:textId="77777777" w:rsidR="0016376C" w:rsidRPr="0016376C" w:rsidRDefault="0016376C" w:rsidP="00DC6ADF">
      <w:pPr>
        <w:spacing w:before="100" w:beforeAutospacing="1" w:after="100" w:afterAutospacing="1" w:line="340" w:lineRule="exact"/>
        <w:rPr>
          <w:rFonts w:ascii="Helvetica" w:eastAsia="Times New Roman" w:hAnsi="Helvetica" w:cs="Helvetica"/>
          <w:color w:val="000000"/>
          <w:sz w:val="24"/>
          <w:szCs w:val="24"/>
        </w:rPr>
      </w:pPr>
      <w:r w:rsidRPr="0016376C">
        <w:rPr>
          <w:rFonts w:ascii="Helvetica" w:eastAsia="Times New Roman" w:hAnsi="Helvetica" w:cs="Helvetica"/>
          <w:color w:val="000000"/>
          <w:sz w:val="24"/>
          <w:szCs w:val="24"/>
        </w:rPr>
        <w:t>Rosas’ new study “reinforces what should have been apparent for some time — that Neandertal growth rates and patterns, except for those related to well-known differences in [skeletal shape], rarely differ from modern human variations,” says paleoanthropologist Erik Trinkaus of Washington University in St. Louis.</w:t>
      </w:r>
    </w:p>
    <w:p w14:paraId="3F5B040F" w14:textId="77777777" w:rsidR="0016376C" w:rsidRPr="0016376C" w:rsidRDefault="0016376C" w:rsidP="00DC6ADF">
      <w:pPr>
        <w:spacing w:before="100" w:beforeAutospacing="1" w:after="100" w:afterAutospacing="1" w:line="340" w:lineRule="exact"/>
        <w:rPr>
          <w:rFonts w:ascii="Helvetica" w:eastAsia="Times New Roman" w:hAnsi="Helvetica" w:cs="Helvetica"/>
          <w:color w:val="000000"/>
          <w:sz w:val="24"/>
          <w:szCs w:val="24"/>
        </w:rPr>
      </w:pPr>
      <w:r w:rsidRPr="0016376C">
        <w:rPr>
          <w:rFonts w:ascii="Helvetica" w:eastAsia="Times New Roman" w:hAnsi="Helvetica" w:cs="Helvetica"/>
          <w:color w:val="000000"/>
          <w:sz w:val="24"/>
          <w:szCs w:val="24"/>
        </w:rPr>
        <w:t>But researchers need to compare the El Sidrόn child to fossils of </w:t>
      </w:r>
      <w:r w:rsidRPr="0016376C">
        <w:rPr>
          <w:rFonts w:ascii="Helvetica" w:eastAsia="Times New Roman" w:hAnsi="Helvetica" w:cs="Helvetica"/>
          <w:i/>
          <w:iCs/>
          <w:color w:val="000000"/>
          <w:sz w:val="24"/>
          <w:szCs w:val="24"/>
        </w:rPr>
        <w:t>H. sapiens</w:t>
      </w:r>
      <w:r w:rsidRPr="0016376C">
        <w:rPr>
          <w:rFonts w:ascii="Helvetica" w:eastAsia="Times New Roman" w:hAnsi="Helvetica" w:cs="Helvetica"/>
          <w:color w:val="000000"/>
          <w:sz w:val="24"/>
          <w:szCs w:val="24"/>
        </w:rPr>
        <w:t> youngsters from the same time or later in the Stone Age, Trinkaus adds. Relative to kids today, ancient human youth may display slower growth rates comparable to those of the Neandertal child, he suspects.</w:t>
      </w:r>
    </w:p>
    <w:p w14:paraId="03058704" w14:textId="25B8941F" w:rsidR="0028665B" w:rsidRPr="009A31CB" w:rsidRDefault="009A31CB" w:rsidP="009A31CB">
      <w:pPr>
        <w:spacing w:after="0" w:line="240" w:lineRule="auto"/>
        <w:rPr>
          <w:u w:val="single"/>
        </w:rPr>
      </w:pPr>
      <w:r w:rsidRPr="009A31CB">
        <w:rPr>
          <w:u w:val="single"/>
        </w:rPr>
        <w:t xml:space="preserve">Text Dependent </w:t>
      </w:r>
      <w:r w:rsidR="0028665B" w:rsidRPr="009A31CB">
        <w:rPr>
          <w:u w:val="single"/>
        </w:rPr>
        <w:t>Questions:</w:t>
      </w:r>
    </w:p>
    <w:p w14:paraId="06195D54" w14:textId="77777777" w:rsidR="0028665B" w:rsidRPr="009A31CB" w:rsidRDefault="0028665B" w:rsidP="009A31CB">
      <w:pPr>
        <w:pStyle w:val="ListParagraph"/>
        <w:numPr>
          <w:ilvl w:val="0"/>
          <w:numId w:val="2"/>
        </w:numPr>
        <w:tabs>
          <w:tab w:val="left" w:pos="360"/>
          <w:tab w:val="left" w:pos="450"/>
        </w:tabs>
        <w:spacing w:after="0"/>
        <w:ind w:left="360"/>
      </w:pPr>
      <w:r w:rsidRPr="009A31CB">
        <w:t xml:space="preserve"> What claim does the author make in this article?</w:t>
      </w:r>
    </w:p>
    <w:p w14:paraId="161E24D3" w14:textId="587AEB4B" w:rsidR="0028665B" w:rsidRDefault="0028665B" w:rsidP="009A31CB">
      <w:pPr>
        <w:tabs>
          <w:tab w:val="left" w:pos="360"/>
          <w:tab w:val="left" w:pos="450"/>
        </w:tabs>
        <w:spacing w:after="0"/>
        <w:ind w:left="360"/>
      </w:pPr>
    </w:p>
    <w:p w14:paraId="7EA17542" w14:textId="77777777" w:rsidR="009A31CB" w:rsidRPr="009A31CB" w:rsidRDefault="009A31CB" w:rsidP="009A31CB">
      <w:pPr>
        <w:tabs>
          <w:tab w:val="left" w:pos="360"/>
          <w:tab w:val="left" w:pos="450"/>
        </w:tabs>
        <w:spacing w:after="0"/>
        <w:ind w:left="360"/>
      </w:pPr>
    </w:p>
    <w:p w14:paraId="1D775F2D" w14:textId="77777777" w:rsidR="0028665B" w:rsidRPr="009A31CB" w:rsidRDefault="0028665B" w:rsidP="009A31CB">
      <w:pPr>
        <w:tabs>
          <w:tab w:val="left" w:pos="360"/>
          <w:tab w:val="left" w:pos="450"/>
        </w:tabs>
        <w:spacing w:after="0"/>
        <w:ind w:left="360"/>
      </w:pPr>
    </w:p>
    <w:p w14:paraId="078B07AC" w14:textId="77777777" w:rsidR="0028665B" w:rsidRPr="009A31CB" w:rsidRDefault="0028665B" w:rsidP="009A31CB">
      <w:pPr>
        <w:pStyle w:val="ListParagraph"/>
        <w:numPr>
          <w:ilvl w:val="0"/>
          <w:numId w:val="2"/>
        </w:numPr>
        <w:tabs>
          <w:tab w:val="left" w:pos="360"/>
          <w:tab w:val="left" w:pos="450"/>
        </w:tabs>
        <w:spacing w:after="0"/>
        <w:ind w:left="360"/>
      </w:pPr>
      <w:r w:rsidRPr="009A31CB">
        <w:t>In the 2</w:t>
      </w:r>
      <w:r w:rsidRPr="009A31CB">
        <w:rPr>
          <w:vertAlign w:val="superscript"/>
        </w:rPr>
        <w:t>nd</w:t>
      </w:r>
      <w:r w:rsidRPr="009A31CB">
        <w:t xml:space="preserve"> paragraph, what key idea is the author trying to make by comparing Neandertal growth rate to that of Homo sapiens?</w:t>
      </w:r>
    </w:p>
    <w:p w14:paraId="7BB203CC" w14:textId="77777777" w:rsidR="0028665B" w:rsidRPr="009A31CB" w:rsidRDefault="0028665B" w:rsidP="009A31CB">
      <w:pPr>
        <w:tabs>
          <w:tab w:val="left" w:pos="360"/>
          <w:tab w:val="left" w:pos="450"/>
        </w:tabs>
        <w:spacing w:after="0"/>
        <w:ind w:left="360"/>
      </w:pPr>
    </w:p>
    <w:p w14:paraId="7748950A" w14:textId="77777777" w:rsidR="0028665B" w:rsidRPr="009A31CB" w:rsidRDefault="0028665B" w:rsidP="009A31CB">
      <w:pPr>
        <w:tabs>
          <w:tab w:val="left" w:pos="360"/>
          <w:tab w:val="left" w:pos="450"/>
        </w:tabs>
        <w:spacing w:after="0"/>
        <w:ind w:left="360"/>
      </w:pPr>
    </w:p>
    <w:p w14:paraId="002EF926" w14:textId="77777777" w:rsidR="0028665B" w:rsidRPr="009A31CB" w:rsidRDefault="0028665B" w:rsidP="009A31CB">
      <w:pPr>
        <w:tabs>
          <w:tab w:val="left" w:pos="360"/>
          <w:tab w:val="left" w:pos="450"/>
        </w:tabs>
        <w:spacing w:after="0"/>
        <w:ind w:left="360"/>
      </w:pPr>
    </w:p>
    <w:p w14:paraId="2518CA06" w14:textId="77777777" w:rsidR="0028665B" w:rsidRPr="009A31CB" w:rsidRDefault="0028665B" w:rsidP="009A31CB">
      <w:pPr>
        <w:pStyle w:val="ListParagraph"/>
        <w:numPr>
          <w:ilvl w:val="0"/>
          <w:numId w:val="2"/>
        </w:numPr>
        <w:tabs>
          <w:tab w:val="left" w:pos="360"/>
          <w:tab w:val="left" w:pos="450"/>
        </w:tabs>
        <w:spacing w:after="0"/>
        <w:ind w:left="360"/>
      </w:pPr>
      <w:r w:rsidRPr="009A31CB">
        <w:t>How were scientists able to determine the age of the Neandertal boy’s skeleton?</w:t>
      </w:r>
    </w:p>
    <w:p w14:paraId="430B09E5" w14:textId="77777777" w:rsidR="0028665B" w:rsidRPr="009A31CB" w:rsidRDefault="0028665B" w:rsidP="009A31CB">
      <w:pPr>
        <w:tabs>
          <w:tab w:val="left" w:pos="360"/>
          <w:tab w:val="left" w:pos="450"/>
        </w:tabs>
        <w:spacing w:after="0"/>
        <w:ind w:left="360"/>
      </w:pPr>
    </w:p>
    <w:p w14:paraId="7A01AA2C" w14:textId="77777777" w:rsidR="0028665B" w:rsidRPr="009A31CB" w:rsidRDefault="0028665B" w:rsidP="009A31CB">
      <w:pPr>
        <w:tabs>
          <w:tab w:val="left" w:pos="360"/>
          <w:tab w:val="left" w:pos="450"/>
        </w:tabs>
        <w:spacing w:after="0"/>
        <w:ind w:left="360"/>
      </w:pPr>
    </w:p>
    <w:p w14:paraId="2CEA576A" w14:textId="77777777" w:rsidR="0028665B" w:rsidRPr="009A31CB" w:rsidRDefault="0028665B" w:rsidP="009A31CB">
      <w:pPr>
        <w:tabs>
          <w:tab w:val="left" w:pos="360"/>
          <w:tab w:val="left" w:pos="450"/>
        </w:tabs>
        <w:spacing w:after="0"/>
        <w:ind w:left="360"/>
      </w:pPr>
    </w:p>
    <w:p w14:paraId="35285A0C" w14:textId="2C46C0B1" w:rsidR="0028665B" w:rsidRDefault="0028665B" w:rsidP="009A31CB">
      <w:pPr>
        <w:pStyle w:val="ListParagraph"/>
        <w:numPr>
          <w:ilvl w:val="0"/>
          <w:numId w:val="2"/>
        </w:numPr>
        <w:tabs>
          <w:tab w:val="left" w:pos="360"/>
          <w:tab w:val="left" w:pos="450"/>
        </w:tabs>
        <w:spacing w:after="0"/>
        <w:ind w:left="360"/>
      </w:pPr>
      <w:r w:rsidRPr="009A31CB">
        <w:t>What were 2 major differences in the growth rate of the Neandertal child’s skeleton when compared to the growth rate of present day youth?</w:t>
      </w:r>
    </w:p>
    <w:p w14:paraId="315B03F8" w14:textId="77777777" w:rsidR="009A31CB" w:rsidRPr="009A31CB" w:rsidRDefault="009A31CB" w:rsidP="009A31CB">
      <w:pPr>
        <w:tabs>
          <w:tab w:val="left" w:pos="360"/>
          <w:tab w:val="left" w:pos="450"/>
        </w:tabs>
        <w:spacing w:after="0"/>
      </w:pPr>
    </w:p>
    <w:p w14:paraId="68133E59" w14:textId="1B8AD715" w:rsidR="0028665B" w:rsidRDefault="0028665B" w:rsidP="009A31CB">
      <w:pPr>
        <w:tabs>
          <w:tab w:val="left" w:pos="360"/>
          <w:tab w:val="left" w:pos="450"/>
        </w:tabs>
        <w:spacing w:after="0"/>
        <w:ind w:left="360"/>
      </w:pPr>
    </w:p>
    <w:p w14:paraId="386A1380" w14:textId="77777777" w:rsidR="009A31CB" w:rsidRPr="009A31CB" w:rsidRDefault="009A31CB" w:rsidP="009A31CB">
      <w:pPr>
        <w:tabs>
          <w:tab w:val="left" w:pos="360"/>
          <w:tab w:val="left" w:pos="450"/>
        </w:tabs>
        <w:spacing w:after="0"/>
        <w:ind w:left="360"/>
      </w:pPr>
    </w:p>
    <w:p w14:paraId="4FB5047D" w14:textId="0D19110A" w:rsidR="003B29E8" w:rsidRDefault="0028665B" w:rsidP="009A31CB">
      <w:pPr>
        <w:pStyle w:val="ListParagraph"/>
        <w:numPr>
          <w:ilvl w:val="0"/>
          <w:numId w:val="2"/>
        </w:numPr>
        <w:tabs>
          <w:tab w:val="left" w:pos="360"/>
          <w:tab w:val="left" w:pos="450"/>
        </w:tabs>
        <w:spacing w:after="0"/>
        <w:ind w:left="360"/>
      </w:pPr>
      <w:r w:rsidRPr="009A31CB">
        <w:t>Explain why scientists believe that the backbone development of Neandertals took longer than that of present day humans.</w:t>
      </w:r>
    </w:p>
    <w:p w14:paraId="332427D6" w14:textId="4450A1B0" w:rsidR="003B29E8" w:rsidRPr="009A31CB" w:rsidRDefault="003B29E8" w:rsidP="00861C70">
      <w:bookmarkStart w:id="0" w:name="_GoBack"/>
      <w:bookmarkEnd w:id="0"/>
    </w:p>
    <w:sectPr w:rsidR="003B29E8" w:rsidRPr="009A31CB" w:rsidSect="009A31CB">
      <w:headerReference w:type="default" r:id="rId13"/>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0FF6D" w14:textId="77777777" w:rsidR="0028665B" w:rsidRDefault="0028665B" w:rsidP="0028665B">
      <w:pPr>
        <w:spacing w:after="0" w:line="240" w:lineRule="auto"/>
      </w:pPr>
      <w:r>
        <w:separator/>
      </w:r>
    </w:p>
  </w:endnote>
  <w:endnote w:type="continuationSeparator" w:id="0">
    <w:p w14:paraId="223CDC1A" w14:textId="77777777" w:rsidR="0028665B" w:rsidRDefault="0028665B" w:rsidP="0028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91DB5" w14:textId="77777777" w:rsidR="0028665B" w:rsidRDefault="0028665B" w:rsidP="0028665B">
      <w:pPr>
        <w:spacing w:after="0" w:line="240" w:lineRule="auto"/>
      </w:pPr>
      <w:r>
        <w:separator/>
      </w:r>
    </w:p>
  </w:footnote>
  <w:footnote w:type="continuationSeparator" w:id="0">
    <w:p w14:paraId="293B4022" w14:textId="77777777" w:rsidR="0028665B" w:rsidRDefault="0028665B" w:rsidP="002866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9C2E2" w14:textId="0410EE8A" w:rsidR="0028665B" w:rsidRPr="0028665B" w:rsidRDefault="0028665B" w:rsidP="0028665B">
    <w:pPr>
      <w:pStyle w:val="Header"/>
      <w:jc w:val="right"/>
      <w:rPr>
        <w:sz w:val="16"/>
      </w:rPr>
    </w:pPr>
    <w:r w:rsidRPr="0028665B">
      <w:rPr>
        <w:sz w:val="16"/>
      </w:rPr>
      <w:t>12.8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9648D"/>
    <w:multiLevelType w:val="hybridMultilevel"/>
    <w:tmpl w:val="27CE50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4E7B66"/>
    <w:multiLevelType w:val="multilevel"/>
    <w:tmpl w:val="AC56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B16DF7"/>
    <w:multiLevelType w:val="hybridMultilevel"/>
    <w:tmpl w:val="82DC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1660F8"/>
    <w:multiLevelType w:val="hybridMultilevel"/>
    <w:tmpl w:val="82DC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6C"/>
    <w:rsid w:val="0016376C"/>
    <w:rsid w:val="00165959"/>
    <w:rsid w:val="0028665B"/>
    <w:rsid w:val="003B29E8"/>
    <w:rsid w:val="00445457"/>
    <w:rsid w:val="00482DBD"/>
    <w:rsid w:val="00622C01"/>
    <w:rsid w:val="00861C70"/>
    <w:rsid w:val="008D4AC1"/>
    <w:rsid w:val="009A31CB"/>
    <w:rsid w:val="00AC2CFC"/>
    <w:rsid w:val="00C07753"/>
    <w:rsid w:val="00DC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BE40FD"/>
  <w15:chartTrackingRefBased/>
  <w15:docId w15:val="{F7ADB0C9-B6ED-4F63-9EF2-09277ABC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DBD"/>
    <w:pPr>
      <w:ind w:left="720"/>
      <w:contextualSpacing/>
    </w:pPr>
  </w:style>
  <w:style w:type="character" w:styleId="Hyperlink">
    <w:name w:val="Hyperlink"/>
    <w:basedOn w:val="DefaultParagraphFont"/>
    <w:uiPriority w:val="99"/>
    <w:unhideWhenUsed/>
    <w:rsid w:val="00445457"/>
    <w:rPr>
      <w:color w:val="0563C1" w:themeColor="hyperlink"/>
      <w:u w:val="single"/>
    </w:rPr>
  </w:style>
  <w:style w:type="character" w:customStyle="1" w:styleId="UnresolvedMention">
    <w:name w:val="Unresolved Mention"/>
    <w:basedOn w:val="DefaultParagraphFont"/>
    <w:uiPriority w:val="99"/>
    <w:semiHidden/>
    <w:unhideWhenUsed/>
    <w:rsid w:val="00445457"/>
    <w:rPr>
      <w:color w:val="808080"/>
      <w:shd w:val="clear" w:color="auto" w:fill="E6E6E6"/>
    </w:rPr>
  </w:style>
  <w:style w:type="paragraph" w:styleId="Header">
    <w:name w:val="header"/>
    <w:basedOn w:val="Normal"/>
    <w:link w:val="HeaderChar"/>
    <w:uiPriority w:val="99"/>
    <w:unhideWhenUsed/>
    <w:rsid w:val="00286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65B"/>
  </w:style>
  <w:style w:type="paragraph" w:styleId="Footer">
    <w:name w:val="footer"/>
    <w:basedOn w:val="Normal"/>
    <w:link w:val="FooterChar"/>
    <w:uiPriority w:val="99"/>
    <w:unhideWhenUsed/>
    <w:rsid w:val="00286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543638">
      <w:bodyDiv w:val="1"/>
      <w:marLeft w:val="0"/>
      <w:marRight w:val="0"/>
      <w:marTop w:val="0"/>
      <w:marBottom w:val="0"/>
      <w:divBdr>
        <w:top w:val="none" w:sz="0" w:space="0" w:color="auto"/>
        <w:left w:val="none" w:sz="0" w:space="0" w:color="auto"/>
        <w:bottom w:val="none" w:sz="0" w:space="0" w:color="auto"/>
        <w:right w:val="none" w:sz="0" w:space="0" w:color="auto"/>
      </w:divBdr>
      <w:divsChild>
        <w:div w:id="142042178">
          <w:marLeft w:val="0"/>
          <w:marRight w:val="0"/>
          <w:marTop w:val="0"/>
          <w:marBottom w:val="0"/>
          <w:divBdr>
            <w:top w:val="none" w:sz="0" w:space="0" w:color="auto"/>
            <w:left w:val="none" w:sz="0" w:space="0" w:color="auto"/>
            <w:bottom w:val="none" w:sz="0" w:space="0" w:color="auto"/>
            <w:right w:val="none" w:sz="0" w:space="0" w:color="auto"/>
          </w:divBdr>
          <w:divsChild>
            <w:div w:id="1168640242">
              <w:marLeft w:val="0"/>
              <w:marRight w:val="0"/>
              <w:marTop w:val="0"/>
              <w:marBottom w:val="0"/>
              <w:divBdr>
                <w:top w:val="none" w:sz="0" w:space="0" w:color="auto"/>
                <w:left w:val="none" w:sz="0" w:space="0" w:color="auto"/>
                <w:bottom w:val="none" w:sz="0" w:space="0" w:color="auto"/>
                <w:right w:val="none" w:sz="0" w:space="0" w:color="auto"/>
              </w:divBdr>
              <w:divsChild>
                <w:div w:id="47186462">
                  <w:marLeft w:val="0"/>
                  <w:marRight w:val="0"/>
                  <w:marTop w:val="0"/>
                  <w:marBottom w:val="0"/>
                  <w:divBdr>
                    <w:top w:val="none" w:sz="0" w:space="0" w:color="auto"/>
                    <w:left w:val="none" w:sz="0" w:space="0" w:color="auto"/>
                    <w:bottom w:val="none" w:sz="0" w:space="0" w:color="auto"/>
                    <w:right w:val="none" w:sz="0" w:space="0" w:color="auto"/>
                  </w:divBdr>
                  <w:divsChild>
                    <w:div w:id="3136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0720">
              <w:marLeft w:val="0"/>
              <w:marRight w:val="0"/>
              <w:marTop w:val="0"/>
              <w:marBottom w:val="0"/>
              <w:divBdr>
                <w:top w:val="none" w:sz="0" w:space="0" w:color="auto"/>
                <w:left w:val="none" w:sz="0" w:space="0" w:color="auto"/>
                <w:bottom w:val="none" w:sz="0" w:space="0" w:color="auto"/>
                <w:right w:val="none" w:sz="0" w:space="0" w:color="auto"/>
              </w:divBdr>
              <w:divsChild>
                <w:div w:id="438182993">
                  <w:marLeft w:val="0"/>
                  <w:marRight w:val="0"/>
                  <w:marTop w:val="0"/>
                  <w:marBottom w:val="0"/>
                  <w:divBdr>
                    <w:top w:val="none" w:sz="0" w:space="0" w:color="auto"/>
                    <w:left w:val="none" w:sz="0" w:space="0" w:color="auto"/>
                    <w:bottom w:val="none" w:sz="0" w:space="0" w:color="auto"/>
                    <w:right w:val="none" w:sz="0" w:space="0" w:color="auto"/>
                  </w:divBdr>
                  <w:divsChild>
                    <w:div w:id="490213981">
                      <w:marLeft w:val="0"/>
                      <w:marRight w:val="0"/>
                      <w:marTop w:val="0"/>
                      <w:marBottom w:val="0"/>
                      <w:divBdr>
                        <w:top w:val="none" w:sz="0" w:space="0" w:color="auto"/>
                        <w:left w:val="none" w:sz="0" w:space="0" w:color="auto"/>
                        <w:bottom w:val="none" w:sz="0" w:space="0" w:color="auto"/>
                        <w:right w:val="none" w:sz="0" w:space="0" w:color="auto"/>
                      </w:divBdr>
                      <w:divsChild>
                        <w:div w:id="463041798">
                          <w:marLeft w:val="0"/>
                          <w:marRight w:val="0"/>
                          <w:marTop w:val="0"/>
                          <w:marBottom w:val="0"/>
                          <w:divBdr>
                            <w:top w:val="none" w:sz="0" w:space="0" w:color="auto"/>
                            <w:left w:val="none" w:sz="0" w:space="0" w:color="auto"/>
                            <w:bottom w:val="none" w:sz="0" w:space="0" w:color="auto"/>
                            <w:right w:val="none" w:sz="0" w:space="0" w:color="auto"/>
                          </w:divBdr>
                          <w:divsChild>
                            <w:div w:id="605701293">
                              <w:marLeft w:val="0"/>
                              <w:marRight w:val="0"/>
                              <w:marTop w:val="0"/>
                              <w:marBottom w:val="0"/>
                              <w:divBdr>
                                <w:top w:val="none" w:sz="0" w:space="0" w:color="auto"/>
                                <w:left w:val="none" w:sz="0" w:space="0" w:color="auto"/>
                                <w:bottom w:val="none" w:sz="0" w:space="0" w:color="auto"/>
                                <w:right w:val="none" w:sz="0" w:space="0" w:color="auto"/>
                              </w:divBdr>
                            </w:div>
                            <w:div w:id="1768888369">
                              <w:marLeft w:val="0"/>
                              <w:marRight w:val="0"/>
                              <w:marTop w:val="0"/>
                              <w:marBottom w:val="0"/>
                              <w:divBdr>
                                <w:top w:val="none" w:sz="0" w:space="0" w:color="auto"/>
                                <w:left w:val="none" w:sz="0" w:space="0" w:color="auto"/>
                                <w:bottom w:val="none" w:sz="0" w:space="0" w:color="auto"/>
                                <w:right w:val="none" w:sz="0" w:space="0" w:color="auto"/>
                              </w:divBdr>
                              <w:divsChild>
                                <w:div w:id="1931886579">
                                  <w:marLeft w:val="0"/>
                                  <w:marRight w:val="0"/>
                                  <w:marTop w:val="0"/>
                                  <w:marBottom w:val="0"/>
                                  <w:divBdr>
                                    <w:top w:val="none" w:sz="0" w:space="0" w:color="auto"/>
                                    <w:left w:val="none" w:sz="0" w:space="0" w:color="auto"/>
                                    <w:bottom w:val="none" w:sz="0" w:space="0" w:color="auto"/>
                                    <w:right w:val="none" w:sz="0" w:space="0" w:color="auto"/>
                                  </w:divBdr>
                                  <w:divsChild>
                                    <w:div w:id="8140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4451">
                              <w:marLeft w:val="0"/>
                              <w:marRight w:val="0"/>
                              <w:marTop w:val="0"/>
                              <w:marBottom w:val="0"/>
                              <w:divBdr>
                                <w:top w:val="none" w:sz="0" w:space="0" w:color="auto"/>
                                <w:left w:val="none" w:sz="0" w:space="0" w:color="auto"/>
                                <w:bottom w:val="none" w:sz="0" w:space="0" w:color="auto"/>
                                <w:right w:val="none" w:sz="0" w:space="0" w:color="auto"/>
                              </w:divBdr>
                              <w:divsChild>
                                <w:div w:id="157115809">
                                  <w:marLeft w:val="0"/>
                                  <w:marRight w:val="0"/>
                                  <w:marTop w:val="0"/>
                                  <w:marBottom w:val="0"/>
                                  <w:divBdr>
                                    <w:top w:val="none" w:sz="0" w:space="0" w:color="auto"/>
                                    <w:left w:val="none" w:sz="0" w:space="0" w:color="auto"/>
                                    <w:bottom w:val="none" w:sz="0" w:space="0" w:color="auto"/>
                                    <w:right w:val="none" w:sz="0" w:space="0" w:color="auto"/>
                                  </w:divBdr>
                                  <w:divsChild>
                                    <w:div w:id="1270312848">
                                      <w:marLeft w:val="0"/>
                                      <w:marRight w:val="0"/>
                                      <w:marTop w:val="0"/>
                                      <w:marBottom w:val="0"/>
                                      <w:divBdr>
                                        <w:top w:val="none" w:sz="0" w:space="0" w:color="auto"/>
                                        <w:left w:val="none" w:sz="0" w:space="0" w:color="auto"/>
                                        <w:bottom w:val="none" w:sz="0" w:space="0" w:color="auto"/>
                                        <w:right w:val="none" w:sz="0" w:space="0" w:color="auto"/>
                                      </w:divBdr>
                                      <w:divsChild>
                                        <w:div w:id="5483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441207">
              <w:marLeft w:val="-600"/>
              <w:marRight w:val="0"/>
              <w:marTop w:val="150"/>
              <w:marBottom w:val="0"/>
              <w:divBdr>
                <w:top w:val="none" w:sz="0" w:space="0" w:color="auto"/>
                <w:left w:val="none" w:sz="0" w:space="0" w:color="auto"/>
                <w:bottom w:val="none" w:sz="0" w:space="0" w:color="auto"/>
                <w:right w:val="none" w:sz="0" w:space="0" w:color="auto"/>
              </w:divBdr>
              <w:divsChild>
                <w:div w:id="522405040">
                  <w:marLeft w:val="0"/>
                  <w:marRight w:val="0"/>
                  <w:marTop w:val="0"/>
                  <w:marBottom w:val="0"/>
                  <w:divBdr>
                    <w:top w:val="none" w:sz="0" w:space="0" w:color="auto"/>
                    <w:left w:val="none" w:sz="0" w:space="0" w:color="auto"/>
                    <w:bottom w:val="none" w:sz="0" w:space="0" w:color="auto"/>
                    <w:right w:val="none" w:sz="0" w:space="0" w:color="auto"/>
                  </w:divBdr>
                  <w:divsChild>
                    <w:div w:id="1993370726">
                      <w:marLeft w:val="0"/>
                      <w:marRight w:val="0"/>
                      <w:marTop w:val="0"/>
                      <w:marBottom w:val="0"/>
                      <w:divBdr>
                        <w:top w:val="none" w:sz="0" w:space="0" w:color="auto"/>
                        <w:left w:val="none" w:sz="0" w:space="0" w:color="auto"/>
                        <w:bottom w:val="none" w:sz="0" w:space="0" w:color="auto"/>
                        <w:right w:val="none" w:sz="0" w:space="0" w:color="auto"/>
                      </w:divBdr>
                      <w:divsChild>
                        <w:div w:id="5486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22003">
              <w:marLeft w:val="-600"/>
              <w:marRight w:val="0"/>
              <w:marTop w:val="0"/>
              <w:marBottom w:val="0"/>
              <w:divBdr>
                <w:top w:val="none" w:sz="0" w:space="0" w:color="auto"/>
                <w:left w:val="none" w:sz="0" w:space="0" w:color="auto"/>
                <w:bottom w:val="none" w:sz="0" w:space="0" w:color="auto"/>
                <w:right w:val="none" w:sz="0" w:space="0" w:color="auto"/>
              </w:divBdr>
              <w:divsChild>
                <w:div w:id="755395749">
                  <w:marLeft w:val="0"/>
                  <w:marRight w:val="0"/>
                  <w:marTop w:val="0"/>
                  <w:marBottom w:val="0"/>
                  <w:divBdr>
                    <w:top w:val="none" w:sz="0" w:space="0" w:color="auto"/>
                    <w:left w:val="none" w:sz="0" w:space="0" w:color="auto"/>
                    <w:bottom w:val="none" w:sz="0" w:space="0" w:color="auto"/>
                    <w:right w:val="none" w:sz="0" w:space="0" w:color="auto"/>
                  </w:divBdr>
                  <w:divsChild>
                    <w:div w:id="8374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5738">
              <w:marLeft w:val="0"/>
              <w:marRight w:val="0"/>
              <w:marTop w:val="0"/>
              <w:marBottom w:val="0"/>
              <w:divBdr>
                <w:top w:val="none" w:sz="0" w:space="0" w:color="auto"/>
                <w:left w:val="none" w:sz="0" w:space="0" w:color="auto"/>
                <w:bottom w:val="none" w:sz="0" w:space="0" w:color="auto"/>
                <w:right w:val="none" w:sz="0" w:space="0" w:color="auto"/>
              </w:divBdr>
              <w:divsChild>
                <w:div w:id="1410736939">
                  <w:marLeft w:val="0"/>
                  <w:marRight w:val="0"/>
                  <w:marTop w:val="0"/>
                  <w:marBottom w:val="0"/>
                  <w:divBdr>
                    <w:top w:val="none" w:sz="0" w:space="0" w:color="auto"/>
                    <w:left w:val="none" w:sz="0" w:space="0" w:color="auto"/>
                    <w:bottom w:val="none" w:sz="0" w:space="0" w:color="auto"/>
                    <w:right w:val="none" w:sz="0" w:space="0" w:color="auto"/>
                  </w:divBdr>
                </w:div>
              </w:divsChild>
            </w:div>
            <w:div w:id="246886027">
              <w:marLeft w:val="0"/>
              <w:marRight w:val="0"/>
              <w:marTop w:val="0"/>
              <w:marBottom w:val="0"/>
              <w:divBdr>
                <w:top w:val="none" w:sz="0" w:space="0" w:color="auto"/>
                <w:left w:val="none" w:sz="0" w:space="0" w:color="auto"/>
                <w:bottom w:val="none" w:sz="0" w:space="0" w:color="auto"/>
                <w:right w:val="none" w:sz="0" w:space="0" w:color="auto"/>
              </w:divBdr>
              <w:divsChild>
                <w:div w:id="153569185">
                  <w:marLeft w:val="0"/>
                  <w:marRight w:val="0"/>
                  <w:marTop w:val="0"/>
                  <w:marBottom w:val="0"/>
                  <w:divBdr>
                    <w:top w:val="none" w:sz="0" w:space="0" w:color="auto"/>
                    <w:left w:val="none" w:sz="0" w:space="0" w:color="auto"/>
                    <w:bottom w:val="none" w:sz="0" w:space="0" w:color="auto"/>
                    <w:right w:val="none" w:sz="0" w:space="0" w:color="auto"/>
                  </w:divBdr>
                  <w:divsChild>
                    <w:div w:id="1357196408">
                      <w:marLeft w:val="0"/>
                      <w:marRight w:val="0"/>
                      <w:marTop w:val="0"/>
                      <w:marBottom w:val="0"/>
                      <w:divBdr>
                        <w:top w:val="none" w:sz="0" w:space="0" w:color="auto"/>
                        <w:left w:val="none" w:sz="0" w:space="0" w:color="auto"/>
                        <w:bottom w:val="none" w:sz="0" w:space="0" w:color="auto"/>
                        <w:right w:val="none" w:sz="0" w:space="0" w:color="auto"/>
                      </w:divBdr>
                      <w:divsChild>
                        <w:div w:id="804080567">
                          <w:marLeft w:val="0"/>
                          <w:marRight w:val="0"/>
                          <w:marTop w:val="0"/>
                          <w:marBottom w:val="0"/>
                          <w:divBdr>
                            <w:top w:val="none" w:sz="0" w:space="0" w:color="auto"/>
                            <w:left w:val="none" w:sz="0" w:space="0" w:color="auto"/>
                            <w:bottom w:val="none" w:sz="0" w:space="0" w:color="auto"/>
                            <w:right w:val="none" w:sz="0" w:space="0" w:color="auto"/>
                          </w:divBdr>
                          <w:divsChild>
                            <w:div w:id="333193550">
                              <w:marLeft w:val="0"/>
                              <w:marRight w:val="0"/>
                              <w:marTop w:val="300"/>
                              <w:marBottom w:val="0"/>
                              <w:divBdr>
                                <w:top w:val="single" w:sz="12" w:space="0" w:color="C64308"/>
                                <w:left w:val="none" w:sz="0" w:space="0" w:color="auto"/>
                                <w:bottom w:val="none" w:sz="0" w:space="0" w:color="auto"/>
                                <w:right w:val="none" w:sz="0" w:space="0" w:color="auto"/>
                              </w:divBdr>
                            </w:div>
                          </w:divsChild>
                        </w:div>
                      </w:divsChild>
                    </w:div>
                  </w:divsChild>
                </w:div>
              </w:divsChild>
            </w:div>
            <w:div w:id="303773625">
              <w:marLeft w:val="300"/>
              <w:marRight w:val="300"/>
              <w:marTop w:val="600"/>
              <w:marBottom w:val="300"/>
              <w:divBdr>
                <w:top w:val="single" w:sz="6" w:space="4" w:color="EEEEEE"/>
                <w:left w:val="none" w:sz="0" w:space="0" w:color="auto"/>
                <w:bottom w:val="single" w:sz="6" w:space="15" w:color="EEEEEE"/>
                <w:right w:val="none" w:sz="0" w:space="0" w:color="auto"/>
              </w:divBdr>
              <w:divsChild>
                <w:div w:id="767846328">
                  <w:marLeft w:val="0"/>
                  <w:marRight w:val="0"/>
                  <w:marTop w:val="0"/>
                  <w:marBottom w:val="0"/>
                  <w:divBdr>
                    <w:top w:val="none" w:sz="0" w:space="0" w:color="auto"/>
                    <w:left w:val="none" w:sz="0" w:space="0" w:color="auto"/>
                    <w:bottom w:val="none" w:sz="0" w:space="0" w:color="auto"/>
                    <w:right w:val="none" w:sz="0" w:space="0" w:color="auto"/>
                  </w:divBdr>
                </w:div>
              </w:divsChild>
            </w:div>
            <w:div w:id="1825050935">
              <w:marLeft w:val="0"/>
              <w:marRight w:val="0"/>
              <w:marTop w:val="300"/>
              <w:marBottom w:val="0"/>
              <w:divBdr>
                <w:top w:val="none" w:sz="0" w:space="0" w:color="auto"/>
                <w:left w:val="none" w:sz="0" w:space="0" w:color="auto"/>
                <w:bottom w:val="none" w:sz="0" w:space="0" w:color="auto"/>
                <w:right w:val="none" w:sz="0" w:space="0" w:color="auto"/>
              </w:divBdr>
              <w:divsChild>
                <w:div w:id="1458791247">
                  <w:marLeft w:val="0"/>
                  <w:marRight w:val="0"/>
                  <w:marTop w:val="0"/>
                  <w:marBottom w:val="0"/>
                  <w:divBdr>
                    <w:top w:val="none" w:sz="0" w:space="0" w:color="auto"/>
                    <w:left w:val="none" w:sz="0" w:space="0" w:color="auto"/>
                    <w:bottom w:val="none" w:sz="0" w:space="0" w:color="auto"/>
                    <w:right w:val="none" w:sz="0" w:space="0" w:color="auto"/>
                  </w:divBdr>
                  <w:divsChild>
                    <w:div w:id="9815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science.sciencemag.org/cgi/doi/10.1126/science.aan6463"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www.sciencenews.org/author/bruce-b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27BF26161B34F821750E38832C2E8" ma:contentTypeVersion="" ma:conten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xmlns:ns3="13fa0b4e-fc20-4d99-8527-486bde72a3bc" xmlns:ns4="4e1fecf8-0d75-424e-9cfd-72c83e01f198" targetNamespace="http://schemas.microsoft.com/office/2006/metadata/properties" ma:root="true" ma:fieldsID="2190ad73e8bf7e484a1edcfce6d55603" ns1:_="" ns3:_="" ns4:_="">
    <xsd:import namespace="http://schemas.microsoft.com/sharepoint/v3"/>
    <xsd:import namespace="13fa0b4e-fc20-4d99-8527-486bde72a3bc"/>
    <xsd:import namespace="4e1fecf8-0d75-424e-9cfd-72c83e01f198"/>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fa0b4e-fc20-4d99-8527-486bde72a3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1fecf8-0d75-424e-9cfd-72c83e01f198"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379EEB-7800-4760-B4B9-9B7C773604DB}">
  <ds:schemaRefs>
    <ds:schemaRef ds:uri="http://purl.org/dc/elements/1.1/"/>
    <ds:schemaRef ds:uri="http://schemas.microsoft.com/office/2006/metadata/properties"/>
    <ds:schemaRef ds:uri="http://purl.org/dc/dcmitype/"/>
    <ds:schemaRef ds:uri="13fa0b4e-fc20-4d99-8527-486bde72a3bc"/>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e1fecf8-0d75-424e-9cfd-72c83e01f198"/>
    <ds:schemaRef ds:uri="http://schemas.microsoft.com/sharepoint/v3"/>
  </ds:schemaRefs>
</ds:datastoreItem>
</file>

<file path=customXml/itemProps2.xml><?xml version="1.0" encoding="utf-8"?>
<ds:datastoreItem xmlns:ds="http://schemas.openxmlformats.org/officeDocument/2006/customXml" ds:itemID="{14B58CF5-6386-4EA3-86C7-6C23223A6233}">
  <ds:schemaRefs>
    <ds:schemaRef ds:uri="http://schemas.microsoft.com/sharepoint/v3/contenttype/forms"/>
  </ds:schemaRefs>
</ds:datastoreItem>
</file>

<file path=customXml/itemProps3.xml><?xml version="1.0" encoding="utf-8"?>
<ds:datastoreItem xmlns:ds="http://schemas.openxmlformats.org/officeDocument/2006/customXml" ds:itemID="{542C4C67-73B1-48A5-BFB6-DFDC7DCE8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fa0b4e-fc20-4d99-8527-486bde72a3bc"/>
    <ds:schemaRef ds:uri="4e1fecf8-0d75-424e-9cfd-72c83e01f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566</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Pellock, John</dc:creator>
  <cp:keywords/>
  <dc:description/>
  <cp:lastModifiedBy>Megonigal, Elizabeth</cp:lastModifiedBy>
  <cp:revision>4</cp:revision>
  <dcterms:created xsi:type="dcterms:W3CDTF">2018-09-30T15:08:00Z</dcterms:created>
  <dcterms:modified xsi:type="dcterms:W3CDTF">2018-10-02T00:10:00Z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0x01010077127BF26161B34F821750E38832C2E8</vt:lpwstr>
  </property>
</Properties>
</file>